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NW_27215 (Nordrhein-Westfalen)</w:t>
      </w:r>
    </w:p>
    <w:p>
      <w:r>
        <w:rPr>
          <w:color w:val="555555"/>
          <w:sz w:val="18"/>
        </w:rPr>
        <w:t xml:space="preserve">Niederrhein-Gesetz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Hünxe - mit Ausnahme der in Absatz 2 und §2 Abs. 2 genannten Flurstücke -, Gartrop-Bühl, Drevenack und Krudenburg werden zu einer neuen Gemeinde zusammengeschlossen. Die Gemeinde erhält den Namen Hünxe.</w:t>
      </w:r>
    </w:p>
    <w:p>
      <w:r>
        <w:t xml:space="preserve">(2) In die Gemeinde Voerde (Niederrhein) werden aus der Gemeinde Hünxe die Fluren und Flurstücke</w:t>
      </w:r>
    </w:p>
    <w:p>
      <w:r>
        <w:t xml:space="preserve">Gemarkung Bucholtwelmen</w:t>
      </w:r>
    </w:p>
    <w:p>
      <w:r>
        <w:t xml:space="preserve">Flur 3 Nr. 130 bis 134, 138, 139, 267, 268, 270, 272, 274, 275, 277, 288 bis 293 und 295,</w:t>
      </w:r>
    </w:p>
    <w:p>
      <w:r>
        <w:t xml:space="preserve">Flur 4 Nr. 77, 78, 90, 102, 105, 106, 108 bis 114, 116, 119 bis 122, 125 bis 131, 134, 135, 139, 140, 142 bis 148 und 150,</w:t>
      </w:r>
    </w:p>
    <w:p>
      <w:r>
        <w:t xml:space="preserve">Flur 12 ohne die Flurstücke Nr. 117, 173 und 175</w:t>
      </w:r>
    </w:p>
    <w:p>
      <w:r>
        <w:t xml:space="preserve">eingegliedert.</w:t>
      </w:r>
    </w:p>
    <w:p>
      <w:r>
        <w:t xml:space="preserve">(3) In die Gemeinde Hünxe werden aus der Gemeinde Voerde (Niederrhein) die Flurstücke</w:t>
      </w:r>
    </w:p>
    <w:p>
      <w:r>
        <w:t xml:space="preserve">Gemarkung Voerde</w:t>
      </w:r>
    </w:p>
    <w:p>
      <w:r>
        <w:t xml:space="preserve">Flur 5 Nr. 190 halb und 305</w:t>
      </w:r>
    </w:p>
    <w:p>
      <w:r>
        <w:t xml:space="preserve">eingegliedert.</w:t>
      </w:r>
    </w:p>
    <w:p>
      <w:r>
        <w:t xml:space="preserve">(4) Das Amt Gahlen wird aufgelöst. Rechtsnachfolgerin ist die Gemeinde Hünxe.</w:t>
      </w:r>
    </w:p>
    <w:p>
      <w:r>
        <w:rPr>
          <w:color w:val="555555"/>
          <w:sz w:val="17"/>
        </w:rPr>
        <w:t xml:space="preserve">Zitiervorschlag: § 3 NW_27215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