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Witten wird in den Ennepe-Ruhr-Kreis eingegliedert.</w:t>
      </w:r>
    </w:p>
    <w:p>
      <w:r>
        <w:t xml:space="preserve">III. Abschnitt</w:t>
      </w:r>
    </w:p>
    <w:p>
      <w:r>
        <w:t xml:space="preserve">Gerichtsorganisation</w:t>
      </w:r>
    </w:p>
    <w:p>
      <w:r>
        <w:rPr>
          <w:color w:val="555555"/>
          <w:sz w:val="17"/>
        </w:rPr>
        <w:t xml:space="preserve">Zitiervorschlag: § 21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