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Witten wird die Stadt Herbede (Ennepe-Ruhr-Kreis) eingegliedert.</w:t>
      </w:r>
    </w:p>
    <w:p>
      <w:r>
        <w:t xml:space="preserve">II. Abschnitt</w:t>
      </w:r>
    </w:p>
    <w:p>
      <w:r>
        <w:t xml:space="preserve">Gebietsänderungen im Bereich der Kreise</w:t>
      </w:r>
    </w:p>
    <w:p>
      <w:r>
        <w:rPr>
          <w:color w:val="555555"/>
          <w:sz w:val="17"/>
        </w:rPr>
        <w:t xml:space="preserve">Zitiervorschlag: § 18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NW_27214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