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NW_27214 (Nordrhein-Westfalen)</w:t>
      </w:r>
    </w:p>
    <w:p>
      <w:r>
        <w:rPr>
          <w:color w:val="555555"/>
          <w:sz w:val="18"/>
        </w:rPr>
        <w:t xml:space="preserve">Ruhrgebiet-Gesetz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die Stadt Marl werden die Gemeinden Hamm - mit Ausnahme der in §11 Abs. 2 Nr. 1 genannten Flurstücke - und Polsum - mit Ausnahme der in §12 Abs. 2 genannten Flurstücke - eingegliedert.</w:t>
      </w:r>
    </w:p>
    <w:p>
      <w:r>
        <w:t xml:space="preserve">(2) In die Stadt Marl werden weiter eingegliedert aus der Gemeinde Lippramsdorf die Flurstücke:</w:t>
      </w:r>
    </w:p>
    <w:p>
      <w:r>
        <w:t xml:space="preserve">Gemarkung Lippramsdorf</w:t>
      </w:r>
    </w:p>
    <w:p>
      <w:r>
        <w:t xml:space="preserve">Flur 13 Nr. 62 bis 64, 66 bis 68, 85, 161, 227, 355, 403 bis 405,</w:t>
      </w:r>
    </w:p>
    <w:p>
      <w:r>
        <w:t xml:space="preserve">Flur 14 Nr. 325,</w:t>
      </w:r>
    </w:p>
    <w:p>
      <w:r>
        <w:t xml:space="preserve">Flur 16 mit Ausnahme der Flurstücke Nr. 3, 8 bis 12, 14 bis 17, 19 bis 30, 32 bis 42, 44 bis 48, 50 bis 59, 61, 62, 65, 66, 144 bis 151, 170 bis 172, 175 bis 178, 249 bis 252, 436 bis 442, 455 bis 483, 486 bis 488, 489, 491, 492 und 499,</w:t>
      </w:r>
    </w:p>
    <w:p>
      <w:r>
        <w:t xml:space="preserve">Flur 20 Nr. 118,</w:t>
      </w:r>
    </w:p>
    <w:p>
      <w:r>
        <w:t xml:space="preserve">Flur 21.</w:t>
      </w:r>
    </w:p>
    <w:p>
      <w:r>
        <w:t xml:space="preserve">(3) Das Amt Marl wird aufgelöst. Rechtsnachfolgerin ist die Stadt Marl.</w:t>
      </w:r>
    </w:p>
    <w:p>
      <w:r>
        <w:rPr>
          <w:color w:val="555555"/>
          <w:sz w:val="17"/>
        </w:rPr>
        <w:t xml:space="preserve">Zitiervorschlag: § 10 NW_27214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https://recht.nulegal.eu/gesetze/NW_27214/10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NW_27214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