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NW_27213 (Nordrhein-Westfalen)</w:t>
      </w:r>
    </w:p>
    <w:p>
      <w:r>
        <w:rPr>
          <w:color w:val="555555"/>
          <w:sz w:val="18"/>
        </w:rPr>
        <w:t xml:space="preserve">Bielefeld-Gesetz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Ahlsen-Reineberg - mit Ausnahme der in § 7 Abs. 2 genannten Flurstücke -, Bröderhausen, Büttendorf, Holsen, Huchzen, Hüllhorst, Oberbauerschaft - mit Ausnahme der in § 7 Abs. 2 genannten Flurstücke -, Schnathorst und Tengern werden zu einer neuen Gemeinde zusammengeschlossen. Die Gemeinde erhält den Namen Hüllhorst.</w:t>
      </w:r>
    </w:p>
    <w:p>
      <w:r>
        <w:t xml:space="preserve">(2) In die Gemeinde Hüllhorst werden eingegliedert:</w:t>
      </w:r>
    </w:p>
    <w:p>
      <w:r>
        <w:t xml:space="preserve">1. aus der Gemeinde Blasheim die Flurstücke:</w:t>
      </w:r>
    </w:p>
    <w:p>
      <w:r>
        <w:t xml:space="preserve">Gemarkung Blasheim</w:t>
      </w:r>
    </w:p>
    <w:p>
      <w:r>
        <w:t xml:space="preserve">Flur 9 Nr. 778 und 813,</w:t>
      </w:r>
    </w:p>
    <w:p>
      <w:r>
        <w:t xml:space="preserve">Flur 10 Nr. 672 und 815;</w:t>
      </w:r>
    </w:p>
    <w:p>
      <w:r>
        <w:t xml:space="preserve">2. aus der Gemeinde Holzhausen die Flurstücke:</w:t>
      </w:r>
    </w:p>
    <w:p>
      <w:r>
        <w:t xml:space="preserve">Gemarkung Holzhausen</w:t>
      </w:r>
    </w:p>
    <w:p>
      <w:r>
        <w:t xml:space="preserve">Flur 19 Nr. 96, 101, 116 bis 154;</w:t>
      </w:r>
    </w:p>
    <w:p>
      <w:r>
        <w:t xml:space="preserve">3. aus der Stadt Lübbecke die Flurstücke:</w:t>
      </w:r>
    </w:p>
    <w:p>
      <w:r>
        <w:t xml:space="preserve">Gemarkung Lübbecke</w:t>
      </w:r>
    </w:p>
    <w:p>
      <w:r>
        <w:t xml:space="preserve">Flur 12 Nr. 152/37, 153/37, 154/37, 38, 41, 42, 43, 44/1, 47/1, 48, 49, 51, 52, 53/1, 55/1, 192/147, 39/1, 40/1, 36/1, 137/2, 194, 195, 107/6 halb, 107/7 halb, 142/3, 197, 199 bis 206, 209, 214, 215, 218, 220, 221 und 224,</w:t>
      </w:r>
    </w:p>
    <w:p>
      <w:r>
        <w:t xml:space="preserve">Flur 15 Nr. 204 bis 207 und 219;</w:t>
      </w:r>
    </w:p>
    <w:p>
      <w:r>
        <w:t xml:space="preserve">4. aus der Gemeinde Nettelstedt die Flurstücke:</w:t>
      </w:r>
    </w:p>
    <w:p>
      <w:r>
        <w:t xml:space="preserve">Gemarkung Nettelstedt</w:t>
      </w:r>
    </w:p>
    <w:p>
      <w:r>
        <w:t xml:space="preserve">Flur 9 Nr. 675/o. 14 und 677/o. 60.</w:t>
      </w:r>
    </w:p>
    <w:p>
      <w:r>
        <w:t xml:space="preserve">(3) Das Amt Hüllhorst wird aufgelöst. Rechtsnachfolgerin ist die Gemeinde Hüllhorst.</w:t>
      </w:r>
    </w:p>
    <w:p>
      <w:r>
        <w:rPr>
          <w:color w:val="555555"/>
          <w:sz w:val="17"/>
        </w:rPr>
        <w:t xml:space="preserve">Zitiervorschlag: § 9 NW_27213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https://recht.nulegal.eu/gesetze/NW_27213/9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