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 NW_27213 (Nordrhein-Westfalen)</w:t>
      </w:r>
    </w:p>
    <w:p>
      <w:r>
        <w:rPr>
          <w:color w:val="555555"/>
          <w:sz w:val="18"/>
        </w:rPr>
        <w:t xml:space="preserve">Bielefeld-Gesetz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Oberlübbe, Rothenuffeln - mit Ausnahme der in § 17 Abs. 2 genannten Flurstücke -, Unterlübbe, Eickhorst, Hartum - mit Ausnahme der in § 13 Abs. 2 genannten Flurstücke -, Hille, Holzhausen II - mit Ausnahme der in § 13 Abs. 2 genannten Flurstücke -, Nordhemmern und Südhemmern werden zu einer neuen Gemeinde zusammengeschlossen. Die Gemeinde erhält den Namen Hille.</w:t>
      </w:r>
    </w:p>
    <w:p>
      <w:r>
        <w:t xml:space="preserve">(2) In die Gemeinde Hille werden aus der Gemeinde Hahlen die Flurstücke</w:t>
      </w:r>
    </w:p>
    <w:p>
      <w:r>
        <w:t xml:space="preserve">Gemarkung Hahlen</w:t>
      </w:r>
    </w:p>
    <w:p>
      <w:r>
        <w:t xml:space="preserve">Flur 13 Nr. 1, 2, 5, 6, 10 bis 16, 41 bis 47, 50, 53, 54, 56, 61, 62, 63, 88 bis 94, 99 bis 104,</w:t>
      </w:r>
    </w:p>
    <w:p>
      <w:r>
        <w:t xml:space="preserve">Flur 14 Nr. 1 bis 8, 10 bis 79, 81 bis 93, 95 und 96</w:t>
      </w:r>
    </w:p>
    <w:p>
      <w:r>
        <w:t xml:space="preserve">eingegliedert.</w:t>
      </w:r>
    </w:p>
    <w:p>
      <w:r>
        <w:t xml:space="preserve">(3) Das Amt Hartum wird aufgelöst. Rechtsnachfolgerin ist die Gemeinde Hille.</w:t>
      </w:r>
    </w:p>
    <w:p>
      <w:r>
        <w:rPr>
          <w:color w:val="555555"/>
          <w:sz w:val="17"/>
        </w:rPr>
        <w:t xml:space="preserve">Zitiervorschlag: § 14 NW_27213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https://recht.nulegal.eu/gesetze/NW_27213/14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 NW_27213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