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NW_27211 (Nordrhein-Westfalen)</w:t>
      </w:r>
    </w:p>
    <w:p>
      <w:r>
        <w:rPr>
          <w:color w:val="555555"/>
          <w:sz w:val="18"/>
        </w:rPr>
        <w:t xml:space="preserve">Aachen-Gesetz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Städte Schleiden und Gemünd - mit Ausnahme der in den §§ 10, 11 und 16 genannten Flurstücke - und die Gemeinden Dreiborn - mit Ausnahme der in § 8 genannten Flurstücke -, Broich, Bronsfeld - mit Ausnahme der in § 10 genannten Flurstücke -, Harperscheid - mit Ausnahme der in § 10 genannten Flurstücke -, Schöneseiffen - mit Ausnahme der in § 10 genannten Flurstücke - und Oberhausen werden zu einer neuen Gemeinde zusammengeschlossen. Die Gemeinde erhält den Namen Schleiden und führt die Bezeichnung ,,Stadt".</w:t>
      </w:r>
    </w:p>
    <w:p>
      <w:r>
        <w:t xml:space="preserve">(2) In die Stadt Schleiden werden eingegliedert:</w:t>
      </w:r>
    </w:p>
    <w:p>
      <w:r>
        <w:t xml:space="preserve">1. aus der Stadt Heimbach die Flurstücke:</w:t>
      </w:r>
    </w:p>
    <w:p>
      <w:r>
        <w:t xml:space="preserve">Gemarkung Vlatten</w:t>
      </w:r>
    </w:p>
    <w:p>
      <w:r>
        <w:t xml:space="preserve">Flur 1;</w:t>
      </w:r>
    </w:p>
    <w:p>
      <w:r>
        <w:t xml:space="preserve">Gemarkung Heimbach</w:t>
      </w:r>
    </w:p>
    <w:p>
      <w:r>
        <w:t xml:space="preserve">Flur 10 Nr. 1, 8</w:t>
      </w:r>
    </w:p>
    <w:p>
      <w:r>
        <w:t xml:space="preserve">Flur 11 Nr. 1 bis 9, 15 bis 18</w:t>
      </w:r>
    </w:p>
    <w:p>
      <w:r>
        <w:t xml:space="preserve">Flur 12 Nr. 13</w:t>
      </w:r>
    </w:p>
    <w:p>
      <w:r>
        <w:t xml:space="preserve">Flur 18 Nr. 5 bis 15, 22, 24, 25;</w:t>
      </w:r>
    </w:p>
    <w:p>
      <w:r>
        <w:t xml:space="preserve">Gemarkung Hergarten</w:t>
      </w:r>
    </w:p>
    <w:p>
      <w:r>
        <w:t xml:space="preserve">Flur 32 Nr. 13 bis 39;</w:t>
      </w:r>
    </w:p>
    <w:p>
      <w:r>
        <w:t xml:space="preserve">2. aus der Gemeinde Hellenthal die Flurstücke:</w:t>
      </w:r>
    </w:p>
    <w:p>
      <w:r>
        <w:t xml:space="preserve">Gemarkung Hellenthal</w:t>
      </w:r>
    </w:p>
    <w:p>
      <w:r>
        <w:t xml:space="preserve">Flur 43</w:t>
      </w:r>
    </w:p>
    <w:p>
      <w:r>
        <w:t xml:space="preserve">Flur 44</w:t>
      </w:r>
    </w:p>
    <w:p>
      <w:r>
        <w:t xml:space="preserve">Flur 45;</w:t>
      </w:r>
    </w:p>
    <w:p>
      <w:r>
        <w:t xml:space="preserve">3. aus der Gemeinde Kall die Flurstücke:</w:t>
      </w:r>
    </w:p>
    <w:p>
      <w:r>
        <w:t xml:space="preserve">Gemarkung Kall</w:t>
      </w:r>
    </w:p>
    <w:p>
      <w:r>
        <w:t xml:space="preserve">Flur 5 Nr. 12, 33, 39</w:t>
      </w:r>
    </w:p>
    <w:p>
      <w:r>
        <w:t xml:space="preserve">Flur 27 Nr. 2, 46, 47, 49 bis 52, 54, 62, 64, 66;</w:t>
      </w:r>
    </w:p>
    <w:p>
      <w:r>
        <w:t xml:space="preserve">Gemarkung Golbach</w:t>
      </w:r>
    </w:p>
    <w:p>
      <w:r>
        <w:t xml:space="preserve">Flur 1</w:t>
      </w:r>
    </w:p>
    <w:p>
      <w:r>
        <w:t xml:space="preserve">Flur 2 ohne Nr. 37, 38, 98, 99, 100, 112</w:t>
      </w:r>
    </w:p>
    <w:p>
      <w:r>
        <w:t xml:space="preserve">Flur 3</w:t>
      </w:r>
    </w:p>
    <w:p>
      <w:r>
        <w:t xml:space="preserve">Flur 4 Nr. 1, 2.</w:t>
      </w:r>
    </w:p>
    <w:p>
      <w:r>
        <w:t xml:space="preserve">(3) Das Amt Harperscheid wird aufgelöst. Rechtsnachfolgerin ist die Stadt Schleiden.</w:t>
      </w:r>
    </w:p>
    <w:p>
      <w:r>
        <w:rPr>
          <w:color w:val="555555"/>
          <w:sz w:val="17"/>
        </w:rPr>
        <w:t xml:space="preserve">Zitiervorschlag: § 9 NW_27211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https://recht.nulegal.eu/gesetze/NW_27211/9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