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Stadt Eschweiler - mit Ausnahme der in § 6 genannten Flurstücke - werden die Gemeinden Kinzweiler - mit Ausnahme der in den §§ 3 und 4 genannten Flurstücke -, Weisweiler, Dürwiß, Laurenzberg und Lohn eingegliedert.</w:t>
      </w:r>
    </w:p>
    <w:p>
      <w:r>
        <w:t xml:space="preserve">(2) In die Stadt Eschweiler werden weiter eingegliedert:</w:t>
      </w:r>
    </w:p>
    <w:p>
      <w:r>
        <w:t xml:space="preserve">1. aus der Gemeinde Broichweiden die Flurstücke:</w:t>
      </w:r>
    </w:p>
    <w:p>
      <w:r>
        <w:t xml:space="preserve">Gemarkung Broichweiden</w:t>
      </w:r>
    </w:p>
    <w:p>
      <w:r>
        <w:t xml:space="preserve">Flur 42 Nr. 15 bis 19, 38, 39, 97, 98, 102, 136, 137</w:t>
      </w:r>
    </w:p>
    <w:p>
      <w:r>
        <w:t xml:space="preserve">Flur 43 Nr. 19, 20, 78, 79, 80, 100, 178, 181 bis 184, 199, 202, 203, 206</w:t>
      </w:r>
    </w:p>
    <w:p>
      <w:r>
        <w:t xml:space="preserve">Flur 47 Nr. 71</w:t>
      </w:r>
    </w:p>
    <w:p>
      <w:r>
        <w:t xml:space="preserve">Flur 81</w:t>
      </w:r>
    </w:p>
    <w:p>
      <w:r>
        <w:t xml:space="preserve">Flur 82 Nr. 98, 99;</w:t>
      </w:r>
    </w:p>
    <w:p>
      <w:r>
        <w:t xml:space="preserve">2. aus der Stadt Stolberg die Flurstücke:</w:t>
      </w:r>
    </w:p>
    <w:p>
      <w:r>
        <w:t xml:space="preserve">Gemarkung Stolberg</w:t>
      </w:r>
    </w:p>
    <w:p>
      <w:r>
        <w:t xml:space="preserve">Flur 23 Nr. 1, 36</w:t>
      </w:r>
    </w:p>
    <w:p>
      <w:r>
        <w:t xml:space="preserve">Flur 27 Nr. 198</w:t>
      </w:r>
    </w:p>
    <w:p>
      <w:r>
        <w:t xml:space="preserve">Flur 28 Nr. 6</w:t>
      </w:r>
    </w:p>
    <w:p>
      <w:r>
        <w:t xml:space="preserve">Flur 30 Nr. 69 bis 72</w:t>
      </w:r>
    </w:p>
    <w:p>
      <w:r>
        <w:t xml:space="preserve">Flur 33 Nr. 162, 163</w:t>
      </w:r>
    </w:p>
    <w:p>
      <w:r>
        <w:t xml:space="preserve">Flur 40 Nr. 83;</w:t>
      </w:r>
    </w:p>
    <w:p>
      <w:r>
        <w:t xml:space="preserve">3. aus der Gemeinde Gressenich die Flurstücke:</w:t>
      </w:r>
    </w:p>
    <w:p>
      <w:r>
        <w:t xml:space="preserve">Gemarkung Gressenich</w:t>
      </w:r>
    </w:p>
    <w:p>
      <w:r>
        <w:t xml:space="preserve">Flur 31 Nr. 62</w:t>
      </w:r>
    </w:p>
    <w:p>
      <w:r>
        <w:t xml:space="preserve">Flur 32;</w:t>
      </w:r>
    </w:p>
    <w:p>
      <w:r>
        <w:t xml:space="preserve">4. aus der Gemeinde Frenz die Flurstücke:</w:t>
      </w:r>
    </w:p>
    <w:p>
      <w:r>
        <w:t xml:space="preserve">Gemarkung Frenz</w:t>
      </w:r>
    </w:p>
    <w:p>
      <w:r>
        <w:t xml:space="preserve">Flur 1 ohne Nr. 215</w:t>
      </w:r>
    </w:p>
    <w:p>
      <w:r>
        <w:t xml:space="preserve">Flur 2 Nr. 39, 40, 44, 50/o.1, 51/o.1, 52/o.1, 55/8, 60/38, 75, 76, 87, 89</w:t>
      </w:r>
    </w:p>
    <w:p>
      <w:r>
        <w:t xml:space="preserve">Flur 3 Nr. 52</w:t>
      </w:r>
    </w:p>
    <w:p>
      <w:r>
        <w:t xml:space="preserve">Flur 13.</w:t>
      </w:r>
    </w:p>
    <w:p>
      <w:r>
        <w:t xml:space="preserve">(3) Das Amt Dürwiß wird aufgelöst. Rechtsnachfolgerin ist die Stadt Eschweiler.</w:t>
      </w:r>
    </w:p>
    <w:p>
      <w:r>
        <w:rPr>
          <w:color w:val="555555"/>
          <w:sz w:val="17"/>
        </w:rPr>
        <w:t xml:space="preserve">Zitiervorschlag: § 5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