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Aachen und der Kreis Aachen werden zu einem Kreispolizeibezirk zusammengefaßt. Kreispolizeibehörde ist der Polizeipräsident Aachen.</w:t>
      </w:r>
    </w:p>
    <w:p>
      <w:r>
        <w:t xml:space="preserve">(2) Für künftige Änderungen des Kreispolizeibezirks und für die Neubestimmung der Kreispolizeibehörde gelten die Vorschriften des Polizeigesetzes.</w:t>
      </w:r>
    </w:p>
    <w:p>
      <w:r>
        <w:rPr>
          <w:color w:val="555555"/>
          <w:sz w:val="17"/>
        </w:rPr>
        <w:t xml:space="preserve">Zitiervorschlag: § 48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https://recht.nulegal.eu/gesetze/NW_27211/48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