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Langerwehe - mit Ausnahme der in § 18 genannten Flurstücke -, Jüngersdorf, Wenau, Luchem - mit Ausnahme der in § 18 genannten Flurstücke -, Geich-Obergeich - mit Ausnahme der in § 13 genannten Flurstücke - und D'horn - mit Ausnahme der in § 13 genannten Flurstücke - werden zu einer neuen Gemeinde zusammengeschlossen. Die Gemeinde erhält den Namen Langerwehe.</w:t>
      </w:r>
    </w:p>
    <w:p>
      <w:r>
        <w:t xml:space="preserve">(2) In die Gemeinde Langerwehe werden eingegliedert:</w:t>
      </w:r>
    </w:p>
    <w:p>
      <w:r>
        <w:t xml:space="preserve">1. aus der Gemeinde Derichsweiler die Flurstücke:</w:t>
      </w:r>
    </w:p>
    <w:p>
      <w:r>
        <w:t xml:space="preserve">Gemarkung Derichsweiler</w:t>
      </w:r>
    </w:p>
    <w:p>
      <w:r>
        <w:t xml:space="preserve">Flur 15 ohne Nr. 8;</w:t>
      </w:r>
    </w:p>
    <w:p>
      <w:r>
        <w:t xml:space="preserve">2. aus der Gemeinde Frenz die Flurstücke:</w:t>
      </w:r>
    </w:p>
    <w:p>
      <w:r>
        <w:t xml:space="preserve">Gemarkung Frenz</w:t>
      </w:r>
    </w:p>
    <w:p>
      <w:r>
        <w:t xml:space="preserve">Flur 10 Nr. 58 bis 61, 62/1, 63 bis 66, 69, 70, 80, 81, 89, 91, 92, 95, 96, 119 bis 123, 137, 149, 174 bis 181, 183, 198 bis 201, 273 bis 287</w:t>
      </w:r>
    </w:p>
    <w:p>
      <w:r>
        <w:t xml:space="preserve">Flur 11</w:t>
      </w:r>
    </w:p>
    <w:p>
      <w:r>
        <w:t xml:space="preserve">Flur 12.</w:t>
      </w:r>
    </w:p>
    <w:p>
      <w:r>
        <w:t xml:space="preserve">(3) Die Ämter Langerwehe und Echtz werden aufgelöst. Rechtsnachfolgerin ist die Gemeinde Langerwehe.</w:t>
      </w:r>
    </w:p>
    <w:p>
      <w:r>
        <w:rPr>
          <w:color w:val="555555"/>
          <w:sz w:val="17"/>
        </w:rPr>
        <w:t xml:space="preserve">Zitiervorschlag: § 17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