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NW_27210 (Nordrhein-Westfalen)</w:t>
      </w:r>
    </w:p>
    <w:p>
      <w:r>
        <w:rPr>
          <w:color w:val="555555"/>
          <w:sz w:val="18"/>
        </w:rPr>
        <w:t xml:space="preserve">Gesetz zur Neugliederung des Kreises Kempen-Krefeld und der kreisfreien Stadt Viersen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Grefrath - ohne die in § 4 Abs. 2 Nr. 1 genannten Flurstücke - und Oedt - ohne die in § 1 Abs. 2 Nr. 1 und § 7 Abs. 2 Nr. 3 genannten Flurstücke - werden zu einer neuen Gemeinde zusammengeschlossen. Die Gemeinde erhält den Namen Grefrath.</w:t>
      </w:r>
    </w:p>
    <w:p>
      <w:r>
        <w:t xml:space="preserve">(2) In die neue Gemeinde werden eingegliedert:</w:t>
      </w:r>
    </w:p>
    <w:p>
      <w:r>
        <w:t xml:space="preserve">1. aus der Stadt Süchteln, Gemarkung Süchteln</w:t>
      </w:r>
    </w:p>
    <w:p>
      <w:r>
        <w:t xml:space="preserve">a) die Flur 2 mit Ausnahme der Flurstücke</w:t>
      </w:r>
    </w:p>
    <w:p>
      <w:r>
        <w:t xml:space="preserve">91, 92, 104, 123, 125,</w:t>
      </w:r>
    </w:p>
    <w:p>
      <w:r>
        <w:t xml:space="preserve">b) von Flur 60 die Flurstücke</w:t>
      </w:r>
    </w:p>
    <w:p>
      <w:r>
        <w:t xml:space="preserve">1 bis 21, 23, 42,</w:t>
      </w:r>
    </w:p>
    <w:p>
      <w:r>
        <w:t xml:space="preserve">c) die Flur 61 mit Ausnahme der Flurstücke</w:t>
      </w:r>
    </w:p>
    <w:p>
      <w:r>
        <w:t xml:space="preserve">3, 4 a, 7 b;</w:t>
      </w:r>
    </w:p>
    <w:p>
      <w:r>
        <w:t xml:space="preserve">2. aus der Gemeinde Hinsbeck, Gemarkung Hinsbeck</w:t>
      </w:r>
    </w:p>
    <w:p>
      <w:r>
        <w:t xml:space="preserve">von Flur 4 die Flurstücke</w:t>
      </w:r>
    </w:p>
    <w:p>
      <w:r>
        <w:t xml:space="preserve">131 bis 141, 143, 144, 145, 150 bis 163, 182 bis 188, 209 bis 218, 242, 244, 246, 249;</w:t>
      </w:r>
    </w:p>
    <w:p>
      <w:r>
        <w:t xml:space="preserve">3. aus der Stadt Lobberich, Gemarkung Lobberich</w:t>
      </w:r>
    </w:p>
    <w:p>
      <w:r>
        <w:t xml:space="preserve">von Flur 21 die Flurstücke</w:t>
      </w:r>
    </w:p>
    <w:p>
      <w:r>
        <w:t xml:space="preserve">44 bis 58, 59 halb, 60, 61, 128 bis 143, 145 bis 160, 232, 235, 236;</w:t>
      </w:r>
    </w:p>
    <w:p>
      <w:r>
        <w:t xml:space="preserve">4. aus der Gemeinde Vorst, Gemarkung Vorst</w:t>
      </w:r>
    </w:p>
    <w:p>
      <w:r>
        <w:t xml:space="preserve">von Flur 13 das Flurstück 125.</w:t>
      </w:r>
    </w:p>
    <w:p>
      <w:r>
        <w:rPr>
          <w:color w:val="555555"/>
          <w:sz w:val="17"/>
        </w:rPr>
        <w:t xml:space="preserve">Zitiervorschlag: § 5 NW_27210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