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NW_27209 (Nordrhein-Westfalen)</w:t>
      </w:r>
    </w:p>
    <w:p>
      <w:r>
        <w:rPr>
          <w:color w:val="555555"/>
          <w:sz w:val="18"/>
        </w:rPr>
        <w:t xml:space="preserve">Gesetz zur Neugliederung des Ennepe-Ruhr-Kreises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 die Stadt Wuppertal werden eingegliedert</w:t>
      </w:r>
    </w:p>
    <w:p>
      <w:r>
        <w:t xml:space="preserve">1. aus der Gemeinde Linderhausen (Amt Haßlinghausen) die Flurstücke</w:t>
      </w:r>
    </w:p>
    <w:p>
      <w:r>
        <w:t xml:space="preserve">Gemarkung Linderhausen</w:t>
      </w:r>
    </w:p>
    <w:p>
      <w:r>
        <w:t xml:space="preserve">Flur 1 Nr. 1, 3 bis 16, 19 bis 29, 48 bis 53, 55, 59, 60, 62, 64, 65, 68 bis 81, 87 bis 92, 94, 96, 99 bis 102, 104 bis 107, 122, 123, 124, 127 bis 133, 135, 136, 140, 141, 142, 147, 226 bis 230, 234, 236, 238, 239, 241, 244 bis 248, 251, 252, 254 bis 270, 279, 280, 284, 286, 288, 290, 292, 295,</w:t>
      </w:r>
    </w:p>
    <w:p>
      <w:r>
        <w:t xml:space="preserve">Flur 2 Nr. 4, 7, 8, 175, 183 bis 187, 260 bis 263, 300,</w:t>
      </w:r>
    </w:p>
    <w:p>
      <w:r>
        <w:t xml:space="preserve">2. aus der Gemeinde Haßlinghausen (Amt Haßlinghausen) die Flurstücke</w:t>
      </w:r>
    </w:p>
    <w:p>
      <w:r>
        <w:t xml:space="preserve">Gemarkung Haßlinghausen</w:t>
      </w:r>
    </w:p>
    <w:p>
      <w:r>
        <w:t xml:space="preserve">Flur 5 Nr. 34, 35, 81, 82, 96, 98, 115, 211/3, 211/4, 219, 220/1, 221, 227, 228, 232 bis 236, 239, 240, 242, 243/2, 247, 248, 249/2, 249/3, 255, 258, 259, 261 bis 269, 275, 276, 277/1, 278 bis 282, 284, 285, 308, 311, 313, 314, 319, 32", 326, 328, 329, 340, 409 bis 413, 426, 427, 430 bis 440, 442, 448, 449, 450, 452, 453, 454, 456 bis 459, 462, 467, 476, 477, 479 bis 491, 493 bis 496, 503, 505, 512 bis 515, 517, 521 bis 527, 538, 539, 541, 542, 543, 589, 590, 595, 596, 603 bis 613, 616 bis 633, 635 bis 651, 653 bis 662, 664 bis 667, 669, 672, 675, 676. 682, 696 bis 717, 719 bis 775, 780, 782, 784, 785, 787, 788, 790, 791, 794,</w:t>
      </w:r>
    </w:p>
    <w:p>
      <w:r>
        <w:t xml:space="preserve">3. aus der Stadt Schwelm die Flurstücke</w:t>
      </w:r>
    </w:p>
    <w:p>
      <w:r>
        <w:t xml:space="preserve">Gemarkung Schwelm</w:t>
      </w:r>
    </w:p>
    <w:p>
      <w:r>
        <w:t xml:space="preserve">Flur 15 Nr. 1 bis 4, 5, 6, 7, 32,</w:t>
      </w:r>
    </w:p>
    <w:p>
      <w:r>
        <w:t xml:space="preserve">Flur 16 Nr. 1.</w:t>
      </w:r>
    </w:p>
    <w:p>
      <w:r>
        <w:t xml:space="preserve">II. Abschnitt</w:t>
      </w:r>
    </w:p>
    <w:p>
      <w:r>
        <w:t xml:space="preserve">Schlußvorschriften</w:t>
      </w:r>
    </w:p>
    <w:p>
      <w:r>
        <w:rPr>
          <w:color w:val="555555"/>
          <w:sz w:val="17"/>
        </w:rPr>
        <w:t xml:space="preserve">Zitiervorschlag: § 13 NW_27209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https://recht.nulegal.eu/gesetze/NW_27209/13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