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NW_27208 (Nordrhein-Westfalen)</w:t>
      </w:r>
    </w:p>
    <w:p>
      <w:r>
        <w:rPr>
          <w:color w:val="555555"/>
          <w:sz w:val="18"/>
        </w:rPr>
        <w:t xml:space="preserve">Gesetz zur Neugliederung des Kreises Wiedenbrück und von Teilen des Kreises Bielefeld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Aus der Gemeinde Sende (Amt Verl) werden die Fluren und Flurstücke</w:t>
      </w:r>
    </w:p>
    <w:p>
      <w:r>
        <w:t xml:space="preserve">Gemarkung Sende</w:t>
      </w:r>
    </w:p>
    <w:p>
      <w:r>
        <w:t xml:space="preserve">Flur 5 Nr. 57, 73, 74, 129, 130,</w:t>
      </w:r>
    </w:p>
    <w:p>
      <w:r>
        <w:t xml:space="preserve">Flur 6 Nr. 1 bis 15, 17 bis 55, 62 bis 70,</w:t>
      </w:r>
    </w:p>
    <w:p>
      <w:r>
        <w:t xml:space="preserve">Flur 7,</w:t>
      </w:r>
    </w:p>
    <w:p>
      <w:r>
        <w:t xml:space="preserve">Flur 8 Nr. 3 bis 37, 40 bis 46, 51 bis 55, 64 bis 66, 70, 72 bis 86, 92, 139, 141, 144, 146, 148, 150,</w:t>
      </w:r>
    </w:p>
    <w:p>
      <w:r>
        <w:t xml:space="preserve">in die Stadt Sennestadt (Amt Brackwede, Kreis Bielefeld) eingegliedert.</w:t>
      </w:r>
    </w:p>
    <w:p>
      <w:r>
        <w:rPr>
          <w:color w:val="555555"/>
          <w:sz w:val="17"/>
        </w:rPr>
        <w:t xml:space="preserve">Zitiervorschlag: § 8 NW_27208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https://recht.nulegal.eu/gesetze/NW_27208/8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