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NW_27204 (Nordrhein-Westfalen)</w:t>
      </w:r>
    </w:p>
    <w:p>
      <w:r>
        <w:rPr>
          <w:color w:val="555555"/>
          <w:sz w:val="18"/>
        </w:rPr>
        <w:t xml:space="preserve">Gesetz zur Neugliederung von Gemeinden des Landkreises Moers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Hamb, Labbeck und Sonsbeck (Amt Sonsbeck) werden zu einer neuen amtsfreien Gemeinde zusammengeschlossen. Die neue Gemeinde erhält den Namen Sonsbeck.</w:t>
      </w:r>
    </w:p>
    <w:p>
      <w:r>
        <w:t xml:space="preserve">(2) Das Amt Sonsbeck wird aufgelöst. Rechtsnachfolgerin ist die Gemeinde Sonsbeck.</w:t>
      </w:r>
    </w:p>
    <w:p>
      <w:r>
        <w:rPr>
          <w:color w:val="555555"/>
          <w:sz w:val="17"/>
        </w:rPr>
        <w:t xml:space="preserve">Zitiervorschlag: § 3 NW_27204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