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NW_27201 (Nordrhein-Westfalen)</w:t>
      </w:r>
    </w:p>
    <w:p>
      <w:r>
        <w:rPr>
          <w:color w:val="555555"/>
          <w:sz w:val="18"/>
        </w:rPr>
        <w:t xml:space="preserve">Gesetz zur Neugliederung von Gemeinden des Landkreises Halle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6 NW_27201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