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NW_27199 (Nordrhein-Westfalen)</w:t>
      </w:r>
    </w:p>
    <w:p>
      <w:r>
        <w:rPr>
          <w:color w:val="555555"/>
          <w:sz w:val="18"/>
        </w:rPr>
        <w:t xml:space="preserve">Gesetz zur Neugliederung von Gemeinden des Landkreises Schleiden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Folgende Gebietsänderungsverträge und Bestimmungen werden bestätigt:</w:t>
      </w:r>
    </w:p>
    <w:p>
      <w:r>
        <w:t xml:space="preserve">1. der Gebietsänderungsvertrag zwischen den Gemeinden Hellenthal, Hollerath, Udenbreth und Losheim vom 29. Oktober 1968, [Anlage 1]</w:t>
      </w:r>
    </w:p>
    <w:p>
      <w:r>
        <w:t xml:space="preserve">2. der Gebietsänderungsvertrag zwischen den Gemeinden Baasem, Berk, Dahlem und Schmidtheim vom 18./22./25. April 1968 [Anlage 2 a]</w:t>
      </w:r>
    </w:p>
    <w:p>
      <w:r>
        <w:t xml:space="preserve">mit der Maßgabe, daß der Vertrag für die Gemeinde Kronenburg nicht gilt,</w:t>
      </w:r>
    </w:p>
    <w:p>
      <w:r>
        <w:t xml:space="preserve">die Bestimmungen des Oberkreisdirektors als untere staatliche Verwaltungsbehörde in Schleiden über die Einzelheiten des Zusammenschlusses der Gemeinde Kronenburg mit den Gemeinden Baasem, Berk, Dahlem und Schmidtheim zu einer neuen Gemeinde Dahlem vom 12. Februar 1969, [Anlage 2 b]</w:t>
      </w:r>
    </w:p>
    <w:p>
      <w:r>
        <w:t xml:space="preserve">3. der Gebietsänderungsvertrag zwischen den Gemeinden Bouderath, Buir, Engelgau, Frohngau, Hohn, Kallmuth, Marmagen, Nettersheim, Nöthen, Pesch, Roderath, Tondorf und Zingsheim vom 29. Januar 1969 [Anlage 3 a]</w:t>
      </w:r>
    </w:p>
    <w:p>
      <w:r>
        <w:t xml:space="preserve">mit der Maßgabe, daß der Vertrag für Kallmuth, Hohn und Nöthen nicht gilt,</w:t>
      </w:r>
    </w:p>
    <w:p>
      <w:r>
        <w:t xml:space="preserve">die Bestimmungen des Regierungspräsidenten in Aachen über die Einzelheiten des Zusammenschlusses der Gemeinde Holzmülheim mit den Gemeinden Bouderath, Buir, Engelgau, Frohngau, Marmagen, Nettersheim, Pesch, Roderath, Tondorf und Zingsheim zu einer neuen Gemeinde Nettersheim vom 7. März 1969, [Anlage 3 b]</w:t>
      </w:r>
    </w:p>
    <w:p>
      <w:r>
        <w:t xml:space="preserve">4. der Gebietsänderungsvertrag zwischen den Gemeinden Ahrdorf, Alendorf, Blankenheim, Blankenheimerdorf, Dollendorf, Freilingen, Hüngersdorf, Lommersdorf, Mülheim, Reetz, Ripsdorf, Uedelhoven, Waldorf, Lindweiler und Rohr vom 14. Juni 1968 [Anlage 4]</w:t>
      </w:r>
    </w:p>
    <w:p>
      <w:r>
        <w:t xml:space="preserve">mit der Maßgabe, daß die neue Gemeinde den Namen Blankenheim erhält,</w:t>
      </w:r>
    </w:p>
    <w:p>
      <w:r>
        <w:t xml:space="preserve">5. der Gebietsänderungsvertrag zwischen den Gemeinden Breitenbenden, Harzheim, Holzheim, Lorbach, Mechernich, Vussem-Bergheim, dem Amt Mechernich und der Gemeinde Weyer vom 8./15. August 1968, [Anlage 5 a]</w:t>
      </w:r>
    </w:p>
    <w:p>
      <w:r>
        <w:t xml:space="preserve">der Gebietsänderungsvertrag zwischen den vorgenannten Gemeinden und den Gemeinden Berg, Bleibuir, Eicks, Floisdorf, Glehn, Hostel und Kallmuth vom 29. Januar 1969 [Anlage 5 b]</w:t>
      </w:r>
    </w:p>
    <w:p>
      <w:r>
        <w:t xml:space="preserve">mit der Maßgabe, daß § 1 Abs. 2 des Vertrages für Hergarten keine Anwendung findet,</w:t>
      </w:r>
    </w:p>
    <w:p>
      <w:r>
        <w:t xml:space="preserve">6. der Gebietsänderungsvertrag zwischen der Stadt Heimbach und der Gemeinde Vlatten vom 6. Februar 1969, [Anlage 6 a]</w:t>
      </w:r>
    </w:p>
    <w:p>
      <w:r>
        <w:t xml:space="preserve">die Bestimmungen des Oberkreisdirektors als untere staatliche Verwaltungsbehörde über die Einzelheiten des Zusammenschlusses der Gemeinde Hergarten mit der Stadt Heimbach und der Gemeinde Vlatten zu einer neuen Stadt Heimbach vom 12. Februar 1969, [Anlage 6 b]</w:t>
      </w:r>
    </w:p>
    <w:p>
      <w:r>
        <w:t xml:space="preserve">7. der Gebietsänderungsvertrag zwischen den Gemeinden Golbach, Kall, Keldenich, Sistig, Sötenich, Urft, Wahlen und Wallenthal vom 5. Februar 1969. [Anlage 7]</w:t>
      </w:r>
    </w:p>
    <w:p>
      <w:r>
        <w:rPr>
          <w:color w:val="555555"/>
          <w:sz w:val="17"/>
        </w:rPr>
        <w:t xml:space="preserve">Zitiervorschlag: § 8 NW_27199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