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NW_27189 (Nordrhein-Westfalen)</w:t>
      </w:r>
    </w:p>
    <w:p>
      <w:r>
        <w:rPr>
          <w:color w:val="555555"/>
          <w:sz w:val="18"/>
        </w:rPr>
        <w:t xml:space="preserve">Gesetz zur Neugliederung des Landkreises Soest und von Teilen des Landkreises Beckum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Blumenthal (Amt Bremen), Budberg, Büderich (Westfalen) - mit Ausnahme der in § 3 Abs. 2 genannten Flurstücke -, Holtum, Mawicke, Niederbergstraße, Oberbergstraße, Westönnen (Amt Werl) und die Gemeinde Sönnern (Landkreis Unna) werden in die Stadt Werl eingegliedert.</w:t>
      </w:r>
    </w:p>
    <w:p>
      <w:r>
        <w:t xml:space="preserve">(2) In die Stadt Werl werden weiter eingegliedert aus der Gemeinde Scheidingen (Amt Werl) die Flurstücke</w:t>
      </w:r>
    </w:p>
    <w:p>
      <w:r>
        <w:t xml:space="preserve">Gemarkung Scheidingen</w:t>
      </w:r>
    </w:p>
    <w:p>
      <w:r>
        <w:t xml:space="preserve">Flur 3 Nr. 46, 47, 54 bis 74, 87, 89, 90, 104, 105, 106, 108, 110, 112, 123 bis 126 und 135 sowie die Fluren 5 und 6 der Gemarkung Scheidingen.</w:t>
      </w:r>
    </w:p>
    <w:p>
      <w:r>
        <w:rPr>
          <w:color w:val="555555"/>
          <w:sz w:val="17"/>
        </w:rPr>
        <w:t xml:space="preserve">Zitiervorschlag: § 4 NW_27189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