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NW_27189 (Nordrhein-Westfalen)</w:t>
      </w:r>
    </w:p>
    <w:p>
      <w:r>
        <w:rPr>
          <w:color w:val="555555"/>
          <w:sz w:val="18"/>
        </w:rPr>
        <w:t xml:space="preserve">Gesetz zur Neugliederung des Landkreises Soest und von Teilen des Landkreises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Kirchspiel Oelde (Amt Oelde) und die Gemeinde Sünninghausen (Amt Beckum) werden mit Wirkung vom 1. Januar 1970 in die Stadt Oelde (Amt Oelde) eingegliedert.</w:t>
      </w:r>
    </w:p>
    <w:p>
      <w:r>
        <w:t xml:space="preserve">3.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11 NW_27189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https://recht.nulegal.eu/gesetze/NW_27189/11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NW_27189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