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NW_27188 (Nordrhein-Westfalen)</w:t>
      </w:r>
    </w:p>
    <w:p>
      <w:r>
        <w:rPr>
          <w:color w:val="555555"/>
          <w:sz w:val="18"/>
        </w:rPr>
        <w:t xml:space="preserve">Gesetz zur Neugliederung des Landkreises Olpe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Kirchhundem (Amt Kirchhundem) - mit Ausnahme der in § 5 Abs. 2 Nr. 2 genannten Flurstücke -, die Gemeinden Kohlhagen, Heinsberg, Oberhundem (Amt Kirchhundem) und die Gemeinde Rahrbach (Amt Bilstein) - ohne die in § 3 Abs. 2 Nr. 2 genannten Flurstücke - werden zu einer neuen Gemeinde zusammengeschlossen. Die Gemeinde erhält den Namen Kirchhundem.</w:t>
      </w:r>
    </w:p>
    <w:p>
      <w:r>
        <w:t xml:space="preserve">(2) In die neue Gemeinde werden aus der Gemeinde Kirchveischede (Amt Bilstein) die Fluren 13 bis 15 und 28 bis 30 der Gemarkung Kirchveischede eingegliedert.</w:t>
      </w:r>
    </w:p>
    <w:p>
      <w:r>
        <w:t xml:space="preserve">(3) Das Amt Kirchhundem wird aufgelöst. Rechtsnachfolgerin ist die Gemeinde Kirchhundem.</w:t>
      </w:r>
    </w:p>
    <w:p>
      <w:r>
        <w:rPr>
          <w:color w:val="555555"/>
          <w:sz w:val="17"/>
        </w:rPr>
        <w:t xml:space="preserve">Zitiervorschlag: § 6 NW_27188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