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NW_27186 (Nordrhein-Westfalen)</w:t>
      </w:r>
    </w:p>
    <w:p>
      <w:r>
        <w:rPr>
          <w:color w:val="555555"/>
          <w:sz w:val="18"/>
        </w:rPr>
        <w:t xml:space="preserve">Gesetz zur Neugliederung des Landkreises Euskirchen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Bad Münstereifel, die Gemeinden Arloff - ohne die in § 4 Abs. 2 genannten Flurstücke -, Effelsberg, Houverath, Iversheim, Mahlberg, Mutscheid, Rupperath und Schönau (Amt Münstereifel-Land), die Gemeinden Eschweiler und Kalkar (Amt Satzvey-Wachendorf-Enzen) sowie die Gemeinden Hohn - ohne die in Absatz 3 genannten Flurstücke - und Nöthen (Amt Zingsheim, Landkreis Schleiden, Regierungsbezirk Aachen) werden zu einer Gemeinde zusammengeschlossen, die in den Landkreis Euskirchen eingegliedert wird. Die neue Gemeinde erhält den Namen Bad Münstereifel und führt die Bezeichnung ,,Stadt".</w:t>
      </w:r>
    </w:p>
    <w:p>
      <w:r>
        <w:t xml:space="preserve">(2) In die neue Gemeinde werden eingegliedert:</w:t>
      </w:r>
    </w:p>
    <w:p>
      <w:r>
        <w:t xml:space="preserve">1. aus der Gemeinde Kirchheim (Amt Kuchenheim) die Flurstücke</w:t>
      </w:r>
    </w:p>
    <w:p>
      <w:r>
        <w:t xml:space="preserve">Gemarkung Kirchheim</w:t>
      </w:r>
    </w:p>
    <w:p>
      <w:r>
        <w:t xml:space="preserve">Flur 11 Nr. 404, 1269/405, 1270/405, 1563/406 bis 1565/406, 1207/407, 1659/407, 1271/408, 1272/408, 409 bis 412, 1208/413 bis 1210/413, 1566/414 bis 1568/414, 415, 1305/416, 1306/416, 417, 2217/418, 2218/418, 1711/419 bis 1714/419, 420, 1211/421, 1212/421, 1273/422, 1274/422, 1213/423, 1214/423, 1913/424 bis 1915/424, 1610/425, 1611/425, 1854/425, 1855/425, 1716/426, 1861/426, 1862/426, 1218/427, 1833/427 bis 1836/427, 1681/428 bis 1683/428, 429 bis 431, 1700/432 bis 1702/432, 433, 1815/434, 1816/434, 1307/435 bis 1312/435, 1277/436 bis 1279/436, 437, 1359/438, 439 bis 441, 444 bis 451, 1660/452, 1661/452, 2232/453, 2233/453, 454, 1675/455 bis 1680/455, 456, 1985/457 bis 1987/457, 118/458, 1662/458, 1663/458, 1114/459 bis 1117/459, 1120/459, 1122/459 bis 1126/459, 1223/459, 1224/459, 1313/459, 1314/459, 1597/459, 1598/459, 1129/460 bis 1132/460, 1135/460 bis 1138/460, 1144/460, 1146/460, 1225/460 bis 1228/460, 1231/460, 1235/460, 1349/460, 1350/460, 1352/460, 1353/460, 1391/460 bis 1395/460, 1400/460, 1401/460, 1446/460 bis 1452/460, 1583/460, 1584/460, 1599/460 bis 1601/460, 1625/460 bis 1627/460, 1684/460 bis 1687/460, 1778/460 bis 1780/460, 1916/460 bis 1919/460, 2012/460, 2013/460, 2018/460, 2019/460, 1147/461, 1148/461, 1150/461, 1837/461 bis 1842/461, 461/1, 461/2, 1151/462 bis 1153/462, 1156/462, 1290/462, 1356/462, 1823/462 bis 1828/462, 2004/462, 2005/462, 2219/462, 2220/462, 463 bis 465, 2030/466 bis 2041/466, 2061/467, 2062/467, 2050/468, 2063/468, 469, 2146/470, 2150/470, 2143/471 bis 2145/471, 2147/471 bis 2149/471, 472 bis 476, 1185/477, 1186/477, 2006/477, 2007/477, 478 bis 480, 2375/481, 481/2, 481/3, 481/4, 482, 483, 2376/484, 485 bis 492, 1158/493 bis 1160/493, 1381/493 bis 1384/493, 494, 1405/495 bis 1410/495, 1412/495 bis 1414/495, 2170/495, 2171/495, 1375/496, 1376/496, 497 bis 499, 2008/500, 2009/500, 501, 1688/502, 2200/502, 2201/502, 503, 2048/504, 2049/504, 2046/505, 2047/505, 506 bis 508, 1415/509 bis 1418/509, 1420/509, 1863/509, 1864/509, 2221/509, 2222/509, 1283/510, 1284/510, 1286/510, 1288/510, 2202/510 bis 2205/510, 511, 1664/513, 1817/514 bis 1820/514, 1717/515 bis 1720/515, 1238/516, 1239/516, 517, 1243/518, 1245/518, 1753/518 bis 1755/518, 1781/518, 1782/518, 1821/518, 1822/518, 2014/518 bis 2017/518, 519, 1292/520, 1454/520, 1455/520, 521, 522, 1315/523, 1421/523, 1422/523, 1293/524, 1294/524, 525 bis 527, 1377/528, 1665/528 bis 1667/528, 1317/529, 1318/529, 1844/530, 1845/530, 531, 1319/532, 1320/532, 533, 1612/534 bis 1614/534, 1246/535, 1247/535, 1799/536 bis 1801/536, 1920/537 bis 1925/537, 538, 1162/539, 1295/539, 1296/539, 540, 1423/541, 1425/541, 1426/541, 2052/541, 2053/541, 1615/542, 1616/542, 543, 1456/544 bis 1460/544, 1466/544 bis 1503/544, 2185/544 bis 2194/544, 545, 546, 1323/547, 1325/547, 1766/547 bis 1768/547, 1182/548, 1183/548, 2023/549 bis 2026/549, 1756/550, 1757/550, 1954/550, 1926/551 bis 1928/551, 1930/551 bis 1940/551, 2153/551, 2154/551, 1505/552 bis 1534/552, 1537/552 bis 1551/552, 2264/552, 2265/552, 1552/553, 554, 1428/555, 1429/555, 1431/555, 1432/555, 2010/555, 2011/555, 2054/555 bis 2058/555, 556, 1435/557 bis 1445/557, 558, 559, 2155/560 bis 2157/560, 1434/561, 2172/561 bis 2174/561, 2028/562, 2027/563, 2029/563, 564, 1334/565, 2059/565, 2060/565, 566, 567, 1941/568, 1943/568, 569 bis 572, 2042/573, 574, 2175/575 bis 2177/575, 2369/576, 577/1, 618, 621, 622, 2043/623, 2044/624, 630 bis 635, 638, 639, 643, 644, 647, 2045/650, 651 bis 674, 1707/675, 677 bis 688, 711, 724, 732, 737, 742, 751, 761 bis 764, 2371/765, 794 bis 801, 810, 1708/813, 815, 816, 820, 831, 837 bis 891, 2178/892 bis 2180/892, 893 bis 1001, 1993/1002, 1994/1004, 1995/1005, 1006 bis 1013, 1051 bis 1079, 2443 bis 2484, 2503 bis 2524, 2530, 2531, 2539 bis 2545, 2572, 2573,</w:t>
      </w:r>
    </w:p>
    <w:p>
      <w:r>
        <w:t xml:space="preserve">Flur 12,</w:t>
      </w:r>
    </w:p>
    <w:p>
      <w:r>
        <w:t xml:space="preserve">2. aus der Gemeinde Holzmülheim (Amt Zingsheim, Landkreis Schleiden, Regierungsbezirk Aachen)</w:t>
      </w:r>
    </w:p>
    <w:p>
      <w:r>
        <w:t xml:space="preserve">die Flur 7</w:t>
      </w:r>
    </w:p>
    <w:p>
      <w:r>
        <w:t xml:space="preserve">der Gemarkung Holzmülheim.</w:t>
      </w:r>
    </w:p>
    <w:p>
      <w:r>
        <w:t xml:space="preserve">(3) In die Gemeinde Bouderath (Amt Zingsheim, Landkreis Schleiden, Regierungsbezirk Aachen) werden eingegliedert aus der Gemeinde Hohn die Flurstücke</w:t>
      </w:r>
    </w:p>
    <w:p>
      <w:r>
        <w:t xml:space="preserve">Gemarkung Hohn</w:t>
      </w:r>
    </w:p>
    <w:p>
      <w:r>
        <w:t xml:space="preserve">Flur 28 Nr. 1 bis 14, 28, 30 bis 43, 45 bis 47 sowie die zwischen den vorgenannten Flurstücken liegenden Teilflächen der Wegeflurstücke 20, 24;</w:t>
      </w:r>
    </w:p>
    <w:p>
      <w:r>
        <w:t xml:space="preserve">Flur 31 Nr. 1, 2, 3/1 bis 3/6, 4, 5/1, 5/2, 6, 54 bis 63, 65, 141, 142 sowie die zwischen den vorgenannten Flurstücken liegenden Teilflächen der Wegeflurstücke 67, 69.</w:t>
      </w:r>
    </w:p>
    <w:p>
      <w:r>
        <w:t xml:space="preserve">(4) Das Amt Münstereifel-Land wird aufgelöst. Rechtsnachfolgerin ist die Stadt Bad Münstereifel.</w:t>
      </w:r>
    </w:p>
    <w:p>
      <w:r>
        <w:t xml:space="preserve">(5) Der Gebietsänderungsvertrag zwischen den Gemeinden Arloff, Effelsberg, Houverath, Iversheim, Rupperath und Schönau vom 26. Juli 1968, die ergänzenden Bestimmungen des Regierungspräsidenten in Köln über die Einzelheiten des Zusammenschlusses der in Absatz 1 genannten Gemeinden und eines Teiles der Gemeinde Kirchheim vom 13. August 1968 zu der neuen Stadt Bad Münstereifel und der Auflösung des Amtes Münstereifel-Land sowie die Bestimmungen des Innenministers des Landes Nordrhein-Westfalen über die Einzelheiten des Zusammenschlusses der Gemeinden Nöthen und Hohn und eines Teiles der Gemeinde Holzmülheim (Landkreis Schleiden) mit der Stadt Bad Münstereifel (Landkreis Euskirchen) vom 29. August 1968 werden mit folgender Maßgabe bestätigt: [Anlage 5 a, 5 b, 5 c]</w:t>
      </w:r>
    </w:p>
    <w:p>
      <w:r>
        <w:t xml:space="preserve">Das nach § 4 Abs. 1 des Gebietsänderungsvertrages übergeleitete Ortsrecht bleibt längstens bis zum Ablauf von zwölf Monaten nach Inkrafttreten der Gebietsänderung in Kraft.</w:t>
      </w:r>
    </w:p>
    <w:p>
      <w:r>
        <w:rPr>
          <w:color w:val="555555"/>
          <w:sz w:val="17"/>
        </w:rPr>
        <w:t xml:space="preserve">Zitiervorschlag: § 5 NW_27186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https://recht.nulegal.eu/gesetze/NW_27186/5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