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NW_27183 (Nordrhein-Westfalen)</w:t>
      </w:r>
    </w:p>
    <w:p>
      <w:r>
        <w:rPr>
          <w:color w:val="555555"/>
          <w:sz w:val="18"/>
        </w:rPr>
        <w:t xml:space="preserve">Gesetz zur Neugliederung des Oberbergischen Kreises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Denklingen - ohne die nach § 1 Nr. 5, § 2 Nr. 3, § 5 Abs. 2 und § 7 ausgegliederten Gebietsteile - und Eckenhagen werden zu einer neuen Gemeinde zusammengeschlossen. Die Gemeinde erhält den Namen Reichshof.</w:t>
      </w:r>
    </w:p>
    <w:p>
      <w:r>
        <w:t xml:space="preserve">(2) In die neue Gemeinde werden eingegliedert:</w:t>
      </w:r>
    </w:p>
    <w:p>
      <w:r>
        <w:t xml:space="preserve">1. aus der Gemeinde Lieberhausen, Gemarkung Wiedenest</w:t>
      </w:r>
    </w:p>
    <w:p>
      <w:r>
        <w:t xml:space="preserve">a) von Flur 18 die Flurstücke</w:t>
      </w:r>
    </w:p>
    <w:p>
      <w:r>
        <w:t xml:space="preserve">66/1, 69/2;</w:t>
      </w:r>
    </w:p>
    <w:p>
      <w:r>
        <w:t xml:space="preserve">b) von Flur 19 die Flurstücke</w:t>
      </w:r>
    </w:p>
    <w:p>
      <w:r>
        <w:t xml:space="preserve">172 bis 174, 176/1, 177/1, 179/1, 182/1, 497/185 bis 499/185, 186, 190/1, 192 bis 196, 198/1, 199 bis 206, 208/1, 208/2, 391/209, 211, 212/1, 214, 392/219, 393/221, 222/1, 223/1, 395/223, 225 bis 228;</w:t>
      </w:r>
    </w:p>
    <w:p>
      <w:r>
        <w:t xml:space="preserve">2. aus der Stadt Waldbröl, Gemarkung Hermesdorf</w:t>
      </w:r>
    </w:p>
    <w:p>
      <w:r>
        <w:t xml:space="preserve">a) alle Flurstücke der Fluren 12, 22, 29, 32, 40, 41, 72;</w:t>
      </w:r>
    </w:p>
    <w:p>
      <w:r>
        <w:t xml:space="preserve">b) von Flur 4 die Flurstücke 103/3, 104, 105, 106;</w:t>
      </w:r>
    </w:p>
    <w:p>
      <w:r>
        <w:t xml:space="preserve">c) von Flur 7 das Flurstück 29;</w:t>
      </w:r>
    </w:p>
    <w:p>
      <w:r>
        <w:t xml:space="preserve">d) die Flur 8 mit Ausnahme der Flurstücke 5 bis 21, 23 bis 25, 26/1, 26/2, 32, 34 bis 38, 83 bis 86, 100 bis 111, 113, 115 bis 117, 119, 124 bis 136, 138 bis 151, 155 bis 159, 163, 164</w:t>
      </w:r>
    </w:p>
    <w:p>
      <w:r>
        <w:t xml:space="preserve">sowie der zwischen den vorgenannten Flurstücken gelegenen Teilflächen der Wegeflurstücke 31, 33, 42, 112 und des Gewässerflurstücks 39;</w:t>
      </w:r>
    </w:p>
    <w:p>
      <w:r>
        <w:t xml:space="preserve">e) von Flur 19 die Flurstücke</w:t>
      </w:r>
    </w:p>
    <w:p>
      <w:r>
        <w:t xml:space="preserve">11, 13 bis 15, 18, 19/1, 19/2, 52, 54</w:t>
      </w:r>
    </w:p>
    <w:p>
      <w:r>
        <w:t xml:space="preserve">sowie die zwischen bzw. entlang den vorgenannten Flurstücken gelegene Teilfläche des Wegeflurstücks 50;</w:t>
      </w:r>
    </w:p>
    <w:p>
      <w:r>
        <w:t xml:space="preserve">f) die Flur 21 mit Ausnahme der Flurstücke 1 bis 4, 24 bis 28, 41 bis 44</w:t>
      </w:r>
    </w:p>
    <w:p>
      <w:r>
        <w:t xml:space="preserve">sowie der zwischen den vorgenannten Flurstücken gelegenen Teilfläche des Wegeflurstücks 40;</w:t>
      </w:r>
    </w:p>
    <w:p>
      <w:r>
        <w:t xml:space="preserve">g) von Flur 33 die Flurstücke</w:t>
      </w:r>
    </w:p>
    <w:p>
      <w:r>
        <w:t xml:space="preserve">1 bis 6, 9 bis 12, 57/13, 16 bis 25, 38, 39, 42, 50, 56</w:t>
      </w:r>
    </w:p>
    <w:p>
      <w:r>
        <w:t xml:space="preserve">sowie die zwischen bzw. entlang den vorgenannten Flurstücken gelegenen Teilflächen der Wegeflurstücke 46, 47, 48, 49 und des Gewässerflurstücks 54;</w:t>
      </w:r>
    </w:p>
    <w:p>
      <w:r>
        <w:t xml:space="preserve">h) von Flur 36 die Flurstücke</w:t>
      </w:r>
    </w:p>
    <w:p>
      <w:r>
        <w:t xml:space="preserve">1 bis 10, 42 bis 45, 75 bis 77, 80 bis 87, 89 bis 95, 111 bis 113, 118, 127, 128</w:t>
      </w:r>
    </w:p>
    <w:p>
      <w:r>
        <w:t xml:space="preserve">sowie die zwischen bzw. entlang den vorgenannten Flurstücken gelegenen Teilflächen des Wegeflurstücks 96 und der Gewässerflurstücke 114, 116;</w:t>
      </w:r>
    </w:p>
    <w:p>
      <w:r>
        <w:t xml:space="preserve">3. aus der Gemeinde Nümbrecht, Gemarkung Nümbrecht</w:t>
      </w:r>
    </w:p>
    <w:p>
      <w:r>
        <w:t xml:space="preserve">a) von Flur 11 die Flurstücke 124 bis 141 sowie die zwischen den vorgenannten Flurstücken gelegenen Teilflächen der Gewässerflurstücke 45, 117 und des Wegeflurstücks 123;</w:t>
      </w:r>
    </w:p>
    <w:p>
      <w:r>
        <w:t xml:space="preserve">b) von Flur 72</w:t>
      </w:r>
    </w:p>
    <w:p>
      <w:r>
        <w:t xml:space="preserve">die entlang der Flur 11 gelegene Teilfläche des Wegeflurstücks 43;</w:t>
      </w:r>
    </w:p>
    <w:p>
      <w:r>
        <w:t xml:space="preserve">4. aus der Gemeinde Wiehl, Gemarkung Wiehl</w:t>
      </w:r>
    </w:p>
    <w:p>
      <w:r>
        <w:t xml:space="preserve">von Flur 26 die Flurstücke 288 bis 291</w:t>
      </w:r>
    </w:p>
    <w:p>
      <w:r>
        <w:t xml:space="preserve">sowie die entlang den Flurstücken 288 bzw. 290 gelegenen Teilflächen der Wegeflurstücke 299 und 339.</w:t>
      </w:r>
    </w:p>
    <w:p>
      <w:r>
        <w:rPr>
          <w:color w:val="555555"/>
          <w:sz w:val="17"/>
        </w:rPr>
        <w:t xml:space="preserve">Zitiervorschlag: § 3 NW_27183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