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NW_27183 (Nordrhein-Westfalen)</w:t>
      </w:r>
    </w:p>
    <w:p>
      <w:r>
        <w:rPr>
          <w:color w:val="555555"/>
          <w:sz w:val="18"/>
        </w:rPr>
        <w:t xml:space="preserve">Gesetz zur Neugliederung des Oberbergischen 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Homburg und Reichshof werden dem Amtsgericht Waldbröl, die Gemeinde Wiehl wird dem Amtsgericht Gummersbach zugeordnet.</w:t>
      </w:r>
    </w:p>
    <w:p>
      <w:r>
        <w:t xml:space="preserve">(2) Das Amtsgericht Wiehl wird aufgehoben.</w:t>
      </w:r>
    </w:p>
    <w:p>
      <w:r>
        <w:rPr>
          <w:color w:val="555555"/>
          <w:sz w:val="17"/>
        </w:rPr>
        <w:t xml:space="preserve">Zitiervorschlag: § 11 NW_27183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https://recht.nulegal.eu/gesetze/NW_27183/11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