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NW_27176 (Nordrhein-Westfalen)</w:t>
      </w:r>
    </w:p>
    <w:p>
      <w:r>
        <w:rPr>
          <w:color w:val="555555"/>
          <w:sz w:val="18"/>
        </w:rPr>
        <w:t xml:space="preserve">Gesetz über den Zusammenschluß der Gemeinden Binsfeld, Eggersheim, Eschweiler über Feld, Frauwüllesheim, Hochkirchen, Irresheim, Nörvenich, Oberbolheim, Poll und Rath bei Nörvenich, Landkreis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NW_27176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