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Volltext NW_27175 (Nordrhein-Westfalen)</w:t>
      </w:r>
    </w:p>
    <w:p>
      <w:r>
        <w:rPr>
          <w:color w:val="555555"/>
          <w:sz w:val="18"/>
        </w:rPr>
        <w:t xml:space="preserve">Gesetz zur Neugliederung des Landkreises Altena und der kreisfreien Stadt Lüdenscheid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Vom 18. Dezember 1968</w:t>
      </w:r>
    </w:p>
    <w:p>
      <w:r>
        <w:t xml:space="preserve">I. Abschnitt</w:t>
      </w:r>
    </w:p>
    <w:p>
      <w:r>
        <w:t xml:space="preserve">Gebietsänderungen</w:t>
      </w:r>
    </w:p>
    <w:p>
      <w:r>
        <w:rPr>
          <w:color w:val="555555"/>
          <w:sz w:val="17"/>
        </w:rPr>
        <w:t xml:space="preserve">Zitiervorschlag: Volltext NW_27175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https://recht.nulegal.eu/gesetze/NW_27175/volltext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