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NW_27170 (Nordrhein-Westfalen)</w:t>
      </w:r>
    </w:p>
    <w:p>
      <w:r>
        <w:rPr>
          <w:color w:val="555555"/>
          <w:sz w:val="18"/>
        </w:rPr>
        <w:t xml:space="preserve">Zweites Gesetz zur Neugliederung des Landkreises Siegen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amtsfreie Stadt Hilchenbach und die Gemeinden Allenbach, Dahlbruch (mit Ausnahme der in § 1 Abs. 2 genannten Flurstücke), Grund, Hadem, Helberhausen, Lützel, Müsen, Oberndorf, Öchelhausen, Ruckersfeld und Vormwald (Amt Keppel) werden zu einer amtsfreien Gemeinde zusammengeschlossen. Die Gemeinde erhält den Namen Hilchenbach und führt die Bezeichnung ,,Stadt".</w:t>
      </w:r>
    </w:p>
    <w:p>
      <w:r>
        <w:t xml:space="preserve">(2) In die neue Gemeinde werden aus der Gemeinde Kredenbach (Amt Ferndorf) eingegliedert die Flurstücke</w:t>
      </w:r>
    </w:p>
    <w:p>
      <w:r>
        <w:t xml:space="preserve">Gemarkung Kredenbach</w:t>
      </w:r>
    </w:p>
    <w:p>
      <w:r>
        <w:t xml:space="preserve">Flur 1 Nr. 7, 8, 13 bis 17, 22 bis 35, 38 bis 55, 59, 62 bis 72, 74 bis 79, 83 bis 100, 102, 103, 147, 152 bis 163, 168, 169, 175, 180 und 183,</w:t>
      </w:r>
    </w:p>
    <w:p>
      <w:r>
        <w:t xml:space="preserve">Flur 4 Nr. 108, 133 bis 136 und 161.</w:t>
      </w:r>
    </w:p>
    <w:p>
      <w:r>
        <w:t xml:space="preserve">(3) Das Amt Keppel wird aufgelöst, Rechtsnachfolgerin ist die Stadt Hilchenbach.</w:t>
      </w:r>
    </w:p>
    <w:p>
      <w:r>
        <w:rPr>
          <w:color w:val="555555"/>
          <w:sz w:val="17"/>
        </w:rPr>
        <w:t xml:space="preserve">Zitiervorschlag: § 2 NW_27170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https://recht.nulegal.eu/gesetze/NW_27170/2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