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NW_27169 (Nordrhein-Westfalen)</w:t>
      </w:r>
    </w:p>
    <w:p>
      <w:r>
        <w:rPr>
          <w:color w:val="555555"/>
          <w:sz w:val="18"/>
        </w:rPr>
        <w:t xml:space="preserve">Gesetz zur Neugliederung des Landkreises Lemgo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Asendorf, Bavenhausen - mit Ausnahme der in § 4 Abs. 2 genannten Flurstücke -, Bentorf, Brosen, Erder, Heidelbeck - mit Ausnahme der in § 8 Abs. 2 genannten Flurstücke -, Henstorf, Hohenhausen, Kalldorf, Langenholzhausen, Lüdenhausen - mit Ausnahme der in den §§ 5 und 8 Abs. 2 genannten Flurstücke -, Osterhagen, Stemmen, Talle, Varenholz und Westorf werden zu einer neuen Gemeinde zusammengeschlossen. Die Gemeinde erhält den Namen Kalletal.</w:t>
      </w:r>
    </w:p>
    <w:p>
      <w:r>
        <w:t xml:space="preserve">(2) In die neue Gemeinde werden aus der Gemeinde Schwelentrup folgende Flurstücke eingegliedert:</w:t>
      </w:r>
    </w:p>
    <w:p>
      <w:r>
        <w:t xml:space="preserve">Gemarkung Schwelentrup</w:t>
      </w:r>
    </w:p>
    <w:p>
      <w:r>
        <w:t xml:space="preserve">Flur 9 Nr. 60 und 61</w:t>
      </w:r>
    </w:p>
    <w:p>
      <w:r>
        <w:rPr>
          <w:color w:val="555555"/>
          <w:sz w:val="17"/>
        </w:rPr>
        <w:t xml:space="preserve">Zitiervorschlag: § 7 NW_27169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https://recht.nulegal.eu/gesetze/NW_27169/7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