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NW_27169 (Nordrhein-Westfalen)</w:t>
      </w:r>
    </w:p>
    <w:p>
      <w:r>
        <w:rPr>
          <w:color w:val="555555"/>
          <w:sz w:val="18"/>
        </w:rPr>
        <w:t xml:space="preserve">Gesetz zur Neugliederung des Landkreises Lemgo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Asemissen, Bechterdissen, Bexterhagen, Greste, Krentrup - mit Ausnahme der in § 3 Abs. 2 genannten Flurstücke -, Leopoldshöhe, Nienhagen - mit Ausnahme der in § 3 Abs. 2 genannten Flurstücke - und Schuckenbaum werden zu einer neuen Gemeinde zusammengeschlossen. Die Gemeinde erhält den Namen Leopoldshöhe.</w:t>
      </w:r>
    </w:p>
    <w:p>
      <w:r>
        <w:t xml:space="preserve">(2) In die neue Gemeinde werden eingegliedert:</w:t>
      </w:r>
    </w:p>
    <w:p>
      <w:r>
        <w:t xml:space="preserve">1. aus der Gemeinde Helpup die Flurstücke</w:t>
      </w:r>
    </w:p>
    <w:p>
      <w:r>
        <w:t xml:space="preserve">Gemarkung Helpup</w:t>
      </w:r>
    </w:p>
    <w:p>
      <w:r>
        <w:t xml:space="preserve">Flur 2 Nr. 157, 158, 160, 161, 163 bis 169, 357, 516 und 517,</w:t>
      </w:r>
    </w:p>
    <w:p>
      <w:r>
        <w:t xml:space="preserve">Flur 10 Nr. 3, 4, 5, 7, 9, 10, 11, 14, 15, 82 bis 87, 90 bis 93, 100 und 101,</w:t>
      </w:r>
    </w:p>
    <w:p>
      <w:r>
        <w:t xml:space="preserve">Flur 12 Nr. 9 bis 18, 315, 445/halb, 484, 485, 486, 488, 489, 490, 590, 591, 592, 593/halb, 594/halb und 646,</w:t>
      </w:r>
    </w:p>
    <w:p>
      <w:r>
        <w:t xml:space="preserve">2. aus der Gemeinde Lockhausen die Flurstücke</w:t>
      </w:r>
    </w:p>
    <w:p>
      <w:r>
        <w:t xml:space="preserve">Gemarkung Lockhausen</w:t>
      </w:r>
    </w:p>
    <w:p>
      <w:r>
        <w:t xml:space="preserve">Flur 6 Nr. 1/halb, 2 bis 6, 9/halb, 10/halb, 14, 17, 18, 21, 24/halb, 46, 47, 51, 52/halb, 53/halb, 78, 79, 84 bis 92, 97 bis 100, 101/halb, 102, 103/halb, 104, 105/halb, 106/halb, 107, 108, 109, 111 und 113,</w:t>
      </w:r>
    </w:p>
    <w:p>
      <w:r>
        <w:t xml:space="preserve">3. aus der Gemeinde Wülfer-Bexten die Flurstücke Gemarkung Wülfer-Bexten</w:t>
      </w:r>
    </w:p>
    <w:p>
      <w:r>
        <w:t xml:space="preserve">Flur 4 Nr. 38/halb, 39/halb, 40, 41, 43/halb, 44 bis 53, 54/halb, 97 und 98,</w:t>
      </w:r>
    </w:p>
    <w:p>
      <w:r>
        <w:t xml:space="preserve">Flur 5 Nr. 5, 6, 7, 66 bis 70, 71/halb, 75/halb, 147/halb und 209,</w:t>
      </w:r>
    </w:p>
    <w:p>
      <w:r>
        <w:t xml:space="preserve">Flur 6 Nr. 3/halb, 4, 5/halb, 8 bis 11, 13, 15, 37, 41 bis 44, 46 bis 58, 59/halb, 62 und 63.</w:t>
      </w:r>
    </w:p>
    <w:p>
      <w:r>
        <w:rPr>
          <w:color w:val="555555"/>
          <w:sz w:val="17"/>
        </w:rPr>
        <w:t xml:space="preserve">Zitiervorschlag: § 2 NW_27169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https://recht.nulegal.eu/gesetze/NW_27169/2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