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NW_27142 (Nordrhein-Westfalen) — Verbandssatzung</w:t>
      </w:r>
    </w:p>
    <w:p>
      <w:r>
        <w:rPr>
          <w:color w:val="555555"/>
          <w:sz w:val="18"/>
        </w:rPr>
        <w:t xml:space="preserve">Gesetz über kommunale Gemeinschaftsarbeit (GkG NRW), Bekanntmachung der Neufassung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Rechtsverhältnisse des Zweckverbandes werden im Rahmen dieses Gesetzes durch eine Verbandssatzung geregelt.</w:t>
      </w:r>
    </w:p>
    <w:p>
      <w:r>
        <w:rPr>
          <w:color w:val="555555"/>
          <w:sz w:val="17"/>
        </w:rPr>
        <w:t xml:space="preserve">Zitiervorschlag: § 7 NW_27142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https://recht.nulegal.eu/gesetze/NW_27142/7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