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NW_27142 (Nordrhein-Westfalen) — Rechtsform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Zweckverband ist eine Körperschaft des öffentlichen Rechts. Er verwaltet seine Angelegenheiten im Rahmen der Gesetze unter eigener Verantwortung.</w:t>
      </w:r>
    </w:p>
    <w:p>
      <w:r>
        <w:t xml:space="preserve">(2) Der Zweckverband ist ein Gemeindeverband; Vorschriften, die bestimmen, daß sie für die Gemeindeverbände gelten, finden auf den Zweckverband Anwendung, so weit sich aus ihnen oder aus diesem Gesetz nichts anderes ergibt.</w:t>
      </w:r>
    </w:p>
    <w:p>
      <w:r>
        <w:rPr>
          <w:color w:val="555555"/>
          <w:sz w:val="17"/>
        </w:rPr>
        <w:t xml:space="preserve">Zitiervorschlag: § 5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