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NW_27142 (Nordrhein-Westfalen) — Wesen, Arten, Mitglieder</w:t>
      </w:r>
    </w:p>
    <w:p>
      <w:r>
        <w:rPr>
          <w:color w:val="555555"/>
          <w:sz w:val="18"/>
        </w:rPr>
        <w:t xml:space="preserve">Gesetz über kommunale Gemeinschaftsarbeit (GkG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Gemeinden und Gemeindeverbände können sich zu Zweckverbänden zusammenschließen, um Aufgaben, zu deren Wahrnehmung sie berechtigt oder verpflichtet sind, gemeinsam zu erfüllen oder durchzuführen (Freiverband); für Pflichtaufgaben können sie auch zusammengeschlossen werden (Pflichtverband).</w:t>
      </w:r>
    </w:p>
    <w:p>
      <w:r>
        <w:t xml:space="preserve">(2) Neben einer der in Absatz 1 genannten Körperschaften können auch der Bund, die Länder der Bundesrepublik und andere Körperschaften, Anstalten und Stiftungen des öffentlichen Rechts Mitglieder eines Zweckverbandes sein, soweit nicht die für sie geltenden besonderen Vorschriften die Beteiligung ausschließen oder beschränken. Ebenso können natürliche Personen und juristische Personen des Privatrechts Mitglieder eines Zweckverbandes sein, wenn die Wahrnehmung der Verbandsaufgaben dadurch gefördert wird und Gründe des öffentlichen Wohles nicht entgegenstehen.</w:t>
      </w:r>
    </w:p>
    <w:p>
      <w:r>
        <w:t xml:space="preserve">(3) Die Mitgliedschaft einer Gemeinde oder eines Gemeindeverbandes außerhalb des Landes Nordrhein-Westfalen oder einer sonstigen nicht der Aufsicht des Landes unterstehenden Körperschaft, Anstalt oder Stiftung des öffentlichen Rechts in einem Zweckverband, der im Lande Nordrhein-Westfalen seinen Sitz hat, bedarf der Genehmigung der Bezirksregierung. Das gleiche gilt für die Mitgliedschaft einer Gemeinde, eines Gemeindeverbandes oder einer sonstigen der Aufsicht des Landes Nordrhein-Westfalen unterstehenden Körperschaft, Anstalt oder Stiftung des öffentlichen Rechts in einem Zweckverband außerhalb des Landes.</w:t>
      </w:r>
    </w:p>
    <w:p>
      <w:r>
        <w:rPr>
          <w:color w:val="555555"/>
          <w:sz w:val="17"/>
        </w:rPr>
        <w:t xml:space="preserve">Zitiervorschlag: § 4 NW_27142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https://recht.nulegal.eu/gesetze/NW_27142/4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