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NW_27142 (Nordrhein-Westfalen) — Schlichtung von Streitigkeiten</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Streitigkeiten über Rechte und Verbindlichkeiten der Beteiligten aus öffentlich-rechtlichen Vereinbarungen sowie bei Streitigkeiten zwischen dem Zweckverband und seinen Verbandsmitgliedern oder der Verbandsmitglieder untereinander über Rechte und Verbindlichkeiten aus dem Verbandsverhältnis ist die Aufsichtsbehörde zur Schlichtung anzurufen, soweit nicht dieses Gesetz etwas anderes bestimmt oder in der Vereinbarung oder der Verbandssatzung ein besonderes Schiedsverfahren vorgesehen ist.</w:t>
      </w:r>
    </w:p>
    <w:p>
      <w:r>
        <w:t xml:space="preserve">SIEBTER TEIL</w:t>
      </w:r>
    </w:p>
    <w:p>
      <w:r>
        <w:t xml:space="preserve">Übergangs- und Schlußvorschriften</w:t>
      </w:r>
    </w:p>
    <w:p>
      <w:r>
        <w:rPr>
          <w:color w:val="555555"/>
          <w:sz w:val="17"/>
        </w:rPr>
        <w:t xml:space="preserve">Zitiervorschlag: § 30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