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NW_27142 (Nordrhein-Westfalen) — Geschäftsführung</w:t>
      </w:r>
    </w:p>
    <w:p>
      <w:r>
        <w:rPr>
          <w:color w:val="555555"/>
          <w:sz w:val="18"/>
        </w:rPr>
        <w:t xml:space="preserve">Gesetz über kommunale Gemeinschaftsarbeit (GkG NRW), Bekanntmachung der Neufassung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Arbeitsgemeinschaften geben den Mitgliedern Anregungen; sie fassen keine die Mitglieder bindenden Beschlüsse. Die Zuständigkeit der Organe der einzelnen Mitglieder bleibt unberührt.</w:t>
      </w:r>
    </w:p>
    <w:p>
      <w:r>
        <w:t xml:space="preserve">(2) Die Geschäftsführung der Arbeitsgemeinschaften ist durch die Beteiligten zu regeln. In der Regelung sind die Aufgabengebiete näher zu bestimmen, auf denen eine Arbeitsgemeinschaft sich betätigen will; ferner sind in ihr die näheren Bestimmungen über die Durchführung der Arbeitsgemeinschaft zu treffen.</w:t>
      </w:r>
    </w:p>
    <w:p>
      <w:r>
        <w:t xml:space="preserve">DRITTER TEIL</w:t>
      </w:r>
    </w:p>
    <w:p>
      <w:r>
        <w:t xml:space="preserve">Der Zweckverband</w:t>
      </w:r>
    </w:p>
    <w:p>
      <w:r>
        <w:t xml:space="preserve">Abschnitt I</w:t>
      </w:r>
    </w:p>
    <w:p>
      <w:r>
        <w:t xml:space="preserve">Grundlagen</w:t>
      </w:r>
    </w:p>
    <w:p>
      <w:r>
        <w:rPr>
          <w:color w:val="555555"/>
          <w:sz w:val="17"/>
        </w:rPr>
        <w:t xml:space="preserve">Zitiervorschlag: § 3 NW_27142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https://recht.nulegal.eu/gesetze/NW_27142/3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