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NW_27142 (Nordrhein-Westfalen) — Allgemeine Aufsicht</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Aufsichtsbehörde für Zweckverbände ist</w:t>
      </w:r>
    </w:p>
    <w:p>
      <w:r>
        <w:t xml:space="preserve">1. die Bezirksregierung, in deren Bezirk der Zweckverband seinen Sitz hat, wenn ein anderes Land, eine Gemeinde oder Gemeindeverband eines anderen Landes oder der Bund beteiligt sind sowie wenn Kreise, kreisfreie Städte, das Land oder Gemeindeverbände, zu deren Mitgliedern Kreise, kreisfreie Städte oder das Land gehören, beteiligt sind,</w:t>
      </w:r>
    </w:p>
    <w:p>
      <w:r>
        <w:t xml:space="preserve">2. in allen übrigen Fällen die Landrätin oder der Landrat als untere staatliche Verwaltungsbehörde, in dessen Bezirk der Zweckverband seinen Sitz hat.</w:t>
      </w:r>
    </w:p>
    <w:p>
      <w:r>
        <w:t xml:space="preserve">Für gemeinsame Kommunalunternehmen gilt Satz 1 mit der Maßgabe entsprechend, dass im Fall der Beteiligung eines Landschaftsverbandes oder des Regionalverbandes Ruhr Aufsichtsbehörde das für Kommunales zuständige Ministerium ist.</w:t>
      </w:r>
    </w:p>
    <w:p>
      <w:r>
        <w:t xml:space="preserve">(2) Obere Aufsichtsbehörde ist die Bezirksregierung, wenn die Landrätin oder der Landrat Aufsichtsbehörde ist, sonst das für Kommunales zuständige Ministerium. Oberste Aufsichtsbehörde ist das für Kommunales zuständige Ministerium.</w:t>
      </w:r>
    </w:p>
    <w:p>
      <w:r>
        <w:t xml:space="preserve">(3) Im übrigen gelten für die Aufsicht über die Zweckverbände und die gemeinsamen Kommunalunternehmen die Vorschriften des 13. Teiles der Gemeindeordnung für das Land Nordrhein-Westfalen mit Ausnahme des § 126 entsprechend.</w:t>
      </w:r>
    </w:p>
    <w:p>
      <w:r>
        <w:t xml:space="preserve">(4) Durch öffentlich-rechtliche Vereinbarungen und Pflichtregelungen wird die Zuständigkeit der Aufsichtsbehörden der beteiligten Gemeinden und Gemeindeverbände, die ordnungsmäßige Durchführung der Aufgaben innerhalb ihres Verwaltungsbezirks zu überwachen, nicht berührt. Für die zum Abschluss einer Vereinbarung erforderliche Genehmigung, die Anordnung einer Pflichtregelung und die Genehmigung ihrer Kündigung ist zuständige Aufsichtsbehörde</w:t>
      </w:r>
    </w:p>
    <w:p>
      <w:r>
        <w:t xml:space="preserve">1. die Bezirksregierung, zu deren Bezirk die Körperschaft gehört oder in deren Bezirk die Körperschaft ihren Sitz hat, die die wesentlichen Aufgaben oder Aufgabenteile für die anderen Beteiligten übernimmt oder durchführt,</w:t>
      </w:r>
    </w:p>
    <w:p>
      <w:r>
        <w:t xml:space="preserve">a) wenn eine Gemeinde oder ein Gemeindeverband eines anderen Landes beteiligt ist,</w:t>
      </w:r>
    </w:p>
    <w:p>
      <w:r>
        <w:t xml:space="preserve">b) wenn Kreise oder kreisfreie Städte beteiligt sind,</w:t>
      </w:r>
    </w:p>
    <w:p>
      <w:r>
        <w:t xml:space="preserve">c) wenn ein Gemeindeverband beteiligt ist, zu dessen Mitgliedern Kreise oder kreisfreie Städte, der Bund oder das Land gehören;</w:t>
      </w:r>
    </w:p>
    <w:p>
      <w:r>
        <w:t xml:space="preserve">2. in allen übrigen Fällen die Landrätin oder der Landrat als untere staatliche Verwaltungsbehörde; zuständig ist die Landrätin oder der Landrat, zu deren beziehungsweise dessen Bezirk die Körperschaft gehört oder in deren beziehungsweise dessen Bezirk die Körperschaft ihren Sitz hat, die die Aufgabe für die anderen Beteiligten übernimmt oder durchführt.</w:t>
      </w:r>
    </w:p>
    <w:p>
      <w:r>
        <w:t xml:space="preserve">§ 120 Absatz 5 der Gemeindeordnung für das Land Nordrhein-Westfalen findet entsprechende Anwendung.</w:t>
      </w:r>
    </w:p>
    <w:p>
      <w:r>
        <w:rPr>
          <w:color w:val="555555"/>
          <w:sz w:val="17"/>
        </w:rPr>
        <w:t xml:space="preserve">Zitiervorschlag: § 29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