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NW_27142 (Nordrhein-Westfalen) — Verbandsvorsteherin oder Verbandsvorsteher</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Verbandsvorsteherin oder der Verbandsvorsteher wird von der Verbandsversammlung aus dem Kreis der Hauptverwaltungsbeamtinnen und Hauptverwaltungsbeamten oder mit Zustimmung ihrer Dienstvorgesetzten aus dem Kreis der allgemeinen Vertreterinnen und Vertreter oder der leitenden Bediensteten der zum Zweckverband gehörenden Gemeinden und Gemeindeverbände gewählt. Sie beziehungsweise er wird von ihrer beziehungsweise seiner Vertretung im Hauptamt vertreten; die Verbandssatzung kann die Vertretung durch eine andere Beamtin oder einen anderen Beamten eines Verbandsmitgliedes vorsehen. Hat die Aufsichtsbehörde eine Ausnahme nach § 15 Absatz 1 letzter Satz zugelassen, so kann die Verbandssatzung bestimmen, dass auch natürliche Personen, die Verbandsmitglieder sind, oder vertretungsberechtigte Personen von verbandsangehörigen juristischen Personen (§ 4 Absatz 2) als Verbandsvorsteherin oder Verbandsvorsteher oder deren Stellvertretung gewählt werden können.</w:t>
      </w:r>
    </w:p>
    <w:p>
      <w:r>
        <w:t xml:space="preserve">(2) Die Verbandsvorsteherin oder der Verbandsvorsteher führt die laufenden Geschäfte sowie nach Maßgabe der Gesetze, der Verbandssatzung und der Beschlüsse der Verbandsversammlung die übrige Verwaltung des Zweckverbandes, unterzeichnet die Bekanntmachungsanordnungen der von der Verbandsversammlung beschlossenen Satzungen und vertritt den Zweckverband gerichtlich und außergerichtlich. Sie beziehungsweise er ist Dienstvorgesetzte beziehungsweise Dienstvorgesetzter der Dienstkräfte des Zweckverbandes. Die Verbandsversammlung ist Dienstvorgesetzte der Verbandsvorsteherin beziehungswiese des Verbandsvorstehers.</w:t>
      </w:r>
    </w:p>
    <w:p>
      <w:r>
        <w:t xml:space="preserve">(3) In der Verbandssatzung kann geregelt werden, dass die Verbandsversammlung auf Vorschlag der Verbandsvorsteherin beziehungsweise des Verbandsvorstehers zu deren beziehungsweise dessen Entlastung die Einstellung einer Geschäftsleitung beschließt. Die Verbandsversammlung kann der Geschäftsleitung mit Zustimmung der Verbandsvorsteherin oder des Verbandsvorstehers Aufgaben zur selbstständigen Erledigung übertragen.</w:t>
      </w:r>
    </w:p>
    <w:p>
      <w:r>
        <w:t xml:space="preserve">(4) Erklärungen, durch die der Zweckverband verpflichtet werden soll, bedürfen der Textform nach § 126b des Bürgerlichen Gesetzbuches. Sie sind durch die Verbandsvorsteherin oder den Verbandsvorsteher oder durch die zur Vertretung im Amt vorgesehene Person zu unterzeichnen. § 64 Absatz 2 der Gemeindeordnung für das Land Nordrhein-Westfalen gilt entsprechend.</w:t>
      </w:r>
    </w:p>
    <w:p>
      <w:r>
        <w:rPr>
          <w:color w:val="555555"/>
          <w:sz w:val="17"/>
        </w:rPr>
        <w:t xml:space="preserve">Zitiervorschlag: § 16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