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NW_27135 (Nordrhein-Westfalen)</w:t>
      </w:r>
    </w:p>
    <w:p>
      <w:r>
        <w:rPr>
          <w:color w:val="555555"/>
          <w:sz w:val="18"/>
        </w:rPr>
        <w:t xml:space="preserve">Bekanntmachung des Staatsvertrages zwischen dem Land Hessen und dem Land Nordrhein-Westfalen über Zweckverbände, öffentlich-rechtliche Vereinbarungen, kommunale Arbeitsgemeinschaften, Wasser- und Bodenverbände und Vereinbarungen auf dem Gebiet des Wasserrechts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In den vertragschließenden Ländern können zur gemeinsamen Erfüllung öffentlicher Aufgaben über die Landesgrenze hinweg</w:t>
      </w:r>
    </w:p>
    <w:p>
      <w:r>
        <w:t xml:space="preserve">a) nach Maßgabe der Artikel 2 und 3 Zweckverbände gebildet, öffentlich-rechtliche Vereinbarungen abgeschlossen und kommunale Arbeitsgemeinschaften vereinbart</w:t>
      </w:r>
    </w:p>
    <w:p>
      <w:r>
        <w:t xml:space="preserve">b) nach Maßgabe der Artikel 4 und 5 Wasser- und Bodenverbände gegründet oder über die Landesgrenze hinweg ausgedehnt sowie</w:t>
      </w:r>
    </w:p>
    <w:p>
      <w:r>
        <w:t xml:space="preserve">c) nach Maßgabe des Artikels 7 gemeinsame zuständige Wasserbehörden vereinbart und Aufgaben und Befugnisse bei der Durchführung von wasserwirtschaftlichen Maßnahmen übertragen werden.</w:t>
      </w:r>
    </w:p>
    <w:p>
      <w:r>
        <w:rPr>
          <w:color w:val="555555"/>
          <w:sz w:val="17"/>
        </w:rPr>
        <w:t xml:space="preserve">Zitiervorschlag: Art 1 NW_27135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https://recht.nulegal.eu/gesetze/NW_27135/1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