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NW_27104 (Nordrhein-Westfalen)</w:t>
      </w:r>
    </w:p>
    <w:p>
      <w:r>
        <w:rPr>
          <w:color w:val="555555"/>
          <w:sz w:val="18"/>
        </w:rPr>
        <w:t xml:space="preserve">Gesetz über das Amt eines Parlamentarischen Staatssekretärs für besondere Regierungsaufgaben im Lande Nordrhein-Westfalen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Der Parlamentarische Staatssekretär hat vor dem Ministerpräsidenten einen Eid entsprechend Artikel 53 der Landesverfassung zu leisten.</w:t>
      </w:r>
    </w:p>
    <w:p>
      <w:r>
        <w:rPr>
          <w:color w:val="555555"/>
          <w:sz w:val="17"/>
        </w:rPr>
        <w:t xml:space="preserve">Zitiervorschlag: § 3 NW_27104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https://recht.nulegal.eu/gesetze/NW_27104/3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