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NW_27090 (Nordrhein-Westfalen)</w:t>
      </w:r>
    </w:p>
    <w:p>
      <w:r>
        <w:rPr>
          <w:color w:val="555555"/>
          <w:sz w:val="18"/>
        </w:rPr>
        <w:t xml:space="preserve">Bekanntmachung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verpflichten sich, dass ihre zuständigen Stellen nach Maßgabe der in Artikel 2 Abs. 1 genannten Rechtsvorschriften für die durchzuführenden Prüfungen</w:t>
      </w:r>
    </w:p>
    <w:p>
      <w:r>
        <w:t xml:space="preserve">1. die vom Institut erstellten Prüfungsfragen mit Antwortmöglichkeiten abnehmen,</w:t>
      </w:r>
    </w:p>
    <w:p>
      <w:r>
        <w:t xml:space="preserve">2. bei den schriftlichen Prüfungen nach den Approbationsordnungen für Ärzte und Apotheker diese Prüfungsfragen ausschließlich stellen sowie die Festlegung der zutreffenden Antworten anerkennen,</w:t>
      </w:r>
    </w:p>
    <w:p>
      <w:r>
        <w:t xml:space="preserve">3. einheitliche Prüfungstermine nach den vom Institut aufgestellten Zeitplänen durchführen,</w:t>
      </w:r>
    </w:p>
    <w:p>
      <w:r>
        <w:t xml:space="preserve">4. die Antwortbögen vom Institut technisch auswerten lassen,</w:t>
      </w:r>
    </w:p>
    <w:p>
      <w:r>
        <w:t xml:space="preserve">5. das Auswertungsergebnis ihren Prüfungsentscheidungen zugrunde legen.</w:t>
      </w:r>
    </w:p>
    <w:p>
      <w:r>
        <w:rPr>
          <w:color w:val="555555"/>
          <w:sz w:val="17"/>
        </w:rPr>
        <w:t xml:space="preserve">Zitiervorschlag: Art 3 NW_27090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https://recht.nulegal.eu/gesetze/NW_27090/3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