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NW_27089 (Nordrhein-Westfalen) — Organe</w:t>
      </w:r>
    </w:p>
    <w:p>
      <w:r>
        <w:rPr>
          <w:color w:val="555555"/>
          <w:sz w:val="18"/>
        </w:rPr>
        <w:t xml:space="preserve">Bekanntmachung des Abkommens über die Errichtung und Finanzierung der Akademie für öffentliches Gesundheitswesen in Düsseldorf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Organe der Akademie sind</w:t>
      </w:r>
    </w:p>
    <w:p>
      <w:r>
        <w:t xml:space="preserve">1. das Kuratorium,</w:t>
      </w:r>
    </w:p>
    <w:p>
      <w:r>
        <w:t xml:space="preserve">2. der geschäftsführende Ausschuß,</w:t>
      </w:r>
    </w:p>
    <w:p>
      <w:r>
        <w:t xml:space="preserve">3. der Leiter der Akademie; er führt die Bezeichnung Präsident.</w:t>
      </w:r>
    </w:p>
    <w:p>
      <w:r>
        <w:rPr>
          <w:color w:val="555555"/>
          <w:sz w:val="17"/>
        </w:rPr>
        <w:t xml:space="preserve">Zitiervorschlag: Art 3 NW_27089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https://recht.nulegal.eu/gesetze/NW_27089/3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