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NW_27077 (Nordrhein-Westfalen) — Aufstellungsverfahren</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Nahverkehrsplan wird im Benehmen mit den betroffenen Gebietskörperschaften aufgestellt. Soweit kreisangehörige Städte und Gemeinden Aufgabenträger gemäß § 3 Absatz 1 Satz 1 sind oder nach § 4 Aufgaben wahrnehmen, ist ihr Einvernehmen zu den ihr Aufgabengebiet betreffenden Inhalten des Plans erforderlich. Über die Einleitung des Aufstellungsverfahrens ist die Regionalplanungsbehörde unverzüglich zu unterrichten.</w:t>
      </w:r>
    </w:p>
    <w:p>
      <w:r>
        <w:t xml:space="preserve">(2) Bei der Aufstellung des Nahverkehrsplans sind die vorhandenen Unternehmen frühzeitig zu beteiligen. Soweit vorhanden sind Behindertenbeauftragte oder Behindertenbeiräte, Verbände der in ihrer Mobilität oder sensorisch eingeschränkten Fahrgäste und Fahrgastverbände anzuhören. Ihre Interessen sind angemessen und diskriminierungsfrei zu berücksichtigen.</w:t>
      </w:r>
    </w:p>
    <w:p>
      <w:r>
        <w:t xml:space="preserve">(3) Benachbarte Kreise und kreisfreie Städte haben sich bei der Aufstellung ihrer Nahverkehrspläne abzustimmen. Auch mehrere jeweils benachbarte Kreise und kreisfreie Städte können einen gemeinsamen Nahverkehrsplan aufstellen, der dann an die Stelle des Nahverkehrsplanes im Sinne des § 8 Absatz 1 Satz 1 tritt.</w:t>
      </w:r>
    </w:p>
    <w:p>
      <w:r>
        <w:t xml:space="preserve">(4) Über den Nahverkehrsplan entscheidet die Vertretungskörperschaft der in § 8 Abs. 1 genannten Aufgabenträger. Der Beschluss ist der nach § 16 Abs. 3 zuständigen Aufsichtsbehörde anzuzeigen. Der Plan ist in geeigneter Weise bekanntzumachen und zur Einsichtnahme bereitzuhalten.</w:t>
      </w:r>
    </w:p>
    <w:p>
      <w:r>
        <w:t xml:space="preserve">(5) Der Nahverkehrsplan ist in regelmäßigen Abständen zu überprüfen und bei Bedarf fortzuschreiben. Die Absätze 1 bis 4 gelten hierfür entsprechend.</w:t>
      </w:r>
    </w:p>
    <w:p>
      <w:r>
        <w:rPr>
          <w:color w:val="555555"/>
          <w:sz w:val="17"/>
        </w:rPr>
        <w:t xml:space="preserve">Zitiervorschlag: § 9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