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NW_27074 (Nordrhein-Westfalen)</w:t>
      </w:r>
    </w:p>
    <w:p>
      <w:r>
        <w:rPr>
          <w:color w:val="555555"/>
          <w:sz w:val="18"/>
        </w:rPr>
        <w:t xml:space="preserve">BOA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31. Oktober 1966</w:t>
      </w:r>
    </w:p>
    <w:p>
      <w:r>
        <w:t xml:space="preserve">Inhaltsverzeichnis</w:t>
      </w:r>
    </w:p>
    <w:p>
      <w:r>
        <w:t xml:space="preserve">I. Allgemeines</w:t>
      </w:r>
    </w:p>
    <w:p>
      <w:r>
        <w:t xml:space="preserve">§ 1</w:t>
      </w:r>
    </w:p>
    <w:p>
      <w:r>
        <w:t xml:space="preserve">Geltungsbereich</w:t>
      </w:r>
    </w:p>
    <w:p>
      <w:r>
        <w:t xml:space="preserve">§ 1a</w:t>
      </w:r>
    </w:p>
    <w:p>
      <w:r>
        <w:t xml:space="preserve">Allgemeine Anforderungen</w:t>
      </w:r>
    </w:p>
    <w:p>
      <w:r>
        <w:t xml:space="preserve">§ 2</w:t>
      </w:r>
    </w:p>
    <w:p>
      <w:r>
        <w:t xml:space="preserve">Verantwortlichkeit, Eisenbahnbetriebsleiter</w:t>
      </w:r>
    </w:p>
    <w:p>
      <w:r>
        <w:t xml:space="preserve">§ 3</w:t>
      </w:r>
    </w:p>
    <w:p>
      <w:r>
        <w:t xml:space="preserve">Befugnisse der Aufsichtsbehörde</w:t>
      </w:r>
    </w:p>
    <w:p>
      <w:r>
        <w:t xml:space="preserve">II. Bahnanlagen</w:t>
      </w:r>
    </w:p>
    <w:p>
      <w:r>
        <w:t xml:space="preserve">§ 4</w:t>
      </w:r>
    </w:p>
    <w:p>
      <w:r>
        <w:t xml:space="preserve">Allgemeines</w:t>
      </w:r>
    </w:p>
    <w:p>
      <w:r>
        <w:t xml:space="preserve">§ 5</w:t>
      </w:r>
    </w:p>
    <w:p>
      <w:r>
        <w:t xml:space="preserve">Gleisbogen und Neigungswechsel</w:t>
      </w:r>
    </w:p>
    <w:p>
      <w:r>
        <w:t xml:space="preserve">§ 6</w:t>
      </w:r>
    </w:p>
    <w:p>
      <w:r>
        <w:t xml:space="preserve">Spurweite</w:t>
      </w:r>
    </w:p>
    <w:p>
      <w:r>
        <w:t xml:space="preserve">§ 7</w:t>
      </w:r>
    </w:p>
    <w:p>
      <w:r>
        <w:t xml:space="preserve">Überhöhungen</w:t>
      </w:r>
    </w:p>
    <w:p>
      <w:r>
        <w:t xml:space="preserve">§ 8</w:t>
      </w:r>
    </w:p>
    <w:p>
      <w:r>
        <w:t xml:space="preserve">Umgrenzung des lichten Raumes</w:t>
      </w:r>
    </w:p>
    <w:p>
      <w:r>
        <w:t xml:space="preserve">§ 9</w:t>
      </w:r>
    </w:p>
    <w:p>
      <w:r>
        <w:t xml:space="preserve">Gleisabstand</w:t>
      </w:r>
    </w:p>
    <w:p>
      <w:r>
        <w:t xml:space="preserve">§ 10</w:t>
      </w:r>
    </w:p>
    <w:p>
      <w:r>
        <w:t xml:space="preserve">Kabel und Leitungen im Bahnbereich</w:t>
      </w:r>
    </w:p>
    <w:p>
      <w:r>
        <w:t xml:space="preserve">§ 11</w:t>
      </w:r>
    </w:p>
    <w:p>
      <w:r>
        <w:t xml:space="preserve">Oberbau und Bauwerke</w:t>
      </w:r>
    </w:p>
    <w:p>
      <w:r>
        <w:t xml:space="preserve">§ 12</w:t>
      </w:r>
    </w:p>
    <w:p>
      <w:r>
        <w:t xml:space="preserve">Einfriedigungen und Bahnübergänge</w:t>
      </w:r>
    </w:p>
    <w:p>
      <w:r>
        <w:t xml:space="preserve">III. Fahrzeuge und maschinelle Anlagen</w:t>
      </w:r>
    </w:p>
    <w:p>
      <w:r>
        <w:t xml:space="preserve">§ 13</w:t>
      </w:r>
    </w:p>
    <w:p>
      <w:r>
        <w:t xml:space="preserve">Beschaffenheit der Fahrzeuge</w:t>
      </w:r>
    </w:p>
    <w:p>
      <w:r>
        <w:t xml:space="preserve">§ 14</w:t>
      </w:r>
    </w:p>
    <w:p>
      <w:r>
        <w:t xml:space="preserve">Begrenzung der Fahrzeuge</w:t>
      </w:r>
    </w:p>
    <w:p>
      <w:r>
        <w:t xml:space="preserve">§ 15</w:t>
      </w:r>
    </w:p>
    <w:p>
      <w:r>
        <w:t xml:space="preserve">Radsätze</w:t>
      </w:r>
    </w:p>
    <w:p>
      <w:r>
        <w:t xml:space="preserve">§ 16</w:t>
      </w:r>
    </w:p>
    <w:p>
      <w:r>
        <w:t xml:space="preserve">Bremsen</w:t>
      </w:r>
    </w:p>
    <w:p>
      <w:r>
        <w:t xml:space="preserve">§ 17</w:t>
      </w:r>
    </w:p>
    <w:p>
      <w:r>
        <w:t xml:space="preserve">Sonstige Ausrüstung der Fahrzeuge</w:t>
      </w:r>
    </w:p>
    <w:p>
      <w:r>
        <w:t xml:space="preserve">§ 18</w:t>
      </w:r>
    </w:p>
    <w:p>
      <w:r>
        <w:t xml:space="preserve">Abnahme und Untersuchung der Fahrzeuge</w:t>
      </w:r>
    </w:p>
    <w:p>
      <w:r>
        <w:t xml:space="preserve">§ 19</w:t>
      </w:r>
    </w:p>
    <w:p>
      <w:r>
        <w:t xml:space="preserve">Bauartgenehmigung, Abnahme und Untersuchung von Dampfkesseln auf Schienenfahrzeugen</w:t>
      </w:r>
    </w:p>
    <w:p>
      <w:r>
        <w:t xml:space="preserve">§ 20</w:t>
      </w:r>
    </w:p>
    <w:p>
      <w:r>
        <w:t xml:space="preserve">Abnahme und Untersuchung von Druckbehältern an Schienenfahrzeugen</w:t>
      </w:r>
    </w:p>
    <w:p>
      <w:r>
        <w:t xml:space="preserve">§ 21</w:t>
      </w:r>
    </w:p>
    <w:p>
      <w:r>
        <w:t xml:space="preserve">Abnahme und Untersuchung der maschinellen Anlagen</w:t>
      </w:r>
    </w:p>
    <w:p>
      <w:r>
        <w:t xml:space="preserve">IV. Bahnbetrieb</w:t>
      </w:r>
    </w:p>
    <w:p>
      <w:r>
        <w:t xml:space="preserve">§ 22</w:t>
      </w:r>
    </w:p>
    <w:p>
      <w:r>
        <w:t xml:space="preserve">Eisenbahnbetriebsbedienstete</w:t>
      </w:r>
    </w:p>
    <w:p>
      <w:r>
        <w:t xml:space="preserve">§ 23</w:t>
      </w:r>
    </w:p>
    <w:p>
      <w:r>
        <w:t xml:space="preserve">Dienstanweisungen</w:t>
      </w:r>
    </w:p>
    <w:p>
      <w:r>
        <w:t xml:space="preserve">§ 24</w:t>
      </w:r>
    </w:p>
    <w:p>
      <w:r>
        <w:t xml:space="preserve">Erhaltung, Untersuchung und Sicherung der Anschlußbahn</w:t>
      </w:r>
    </w:p>
    <w:p>
      <w:r>
        <w:t xml:space="preserve">§ 25</w:t>
      </w:r>
    </w:p>
    <w:p>
      <w:r>
        <w:t xml:space="preserve">Sicherung stillstehender Fahrzeuge</w:t>
      </w:r>
    </w:p>
    <w:p>
      <w:r>
        <w:t xml:space="preserve">§ 26</w:t>
      </w:r>
    </w:p>
    <w:p>
      <w:r>
        <w:t xml:space="preserve">Fahrgeschwindigkeit</w:t>
      </w:r>
    </w:p>
    <w:p>
      <w:r>
        <w:t xml:space="preserve">§ 27</w:t>
      </w:r>
    </w:p>
    <w:p>
      <w:r>
        <w:t xml:space="preserve">Länge der Fahreinheit</w:t>
      </w:r>
    </w:p>
    <w:p>
      <w:r>
        <w:t xml:space="preserve">§ 28</w:t>
      </w:r>
    </w:p>
    <w:p>
      <w:r>
        <w:t xml:space="preserve">Bremsberechnung</w:t>
      </w:r>
    </w:p>
    <w:p>
      <w:r>
        <w:t xml:space="preserve">§ 29</w:t>
      </w:r>
    </w:p>
    <w:p>
      <w:r>
        <w:t xml:space="preserve">Bewegen der Fahrzeuge</w:t>
      </w:r>
    </w:p>
    <w:p>
      <w:r>
        <w:t xml:space="preserve">§ 30</w:t>
      </w:r>
    </w:p>
    <w:p>
      <w:r>
        <w:t xml:space="preserve">Signale</w:t>
      </w:r>
    </w:p>
    <w:p>
      <w:r>
        <w:t xml:space="preserve">§ 31</w:t>
      </w:r>
    </w:p>
    <w:p>
      <w:r>
        <w:t xml:space="preserve">Besetzung der Triebfahrzeuge</w:t>
      </w:r>
    </w:p>
    <w:p>
      <w:r>
        <w:t xml:space="preserve">§ 32</w:t>
      </w:r>
    </w:p>
    <w:p>
      <w:r>
        <w:t xml:space="preserve">Mitfahren auf Triebfahrzeugen</w:t>
      </w:r>
    </w:p>
    <w:p>
      <w:r>
        <w:t xml:space="preserve">§ 33</w:t>
      </w:r>
    </w:p>
    <w:p>
      <w:r>
        <w:t xml:space="preserve">Unfallmeldungen</w:t>
      </w:r>
    </w:p>
    <w:p>
      <w:r>
        <w:t xml:space="preserve">V. Bestimmungen für Dritte</w:t>
      </w:r>
    </w:p>
    <w:p>
      <w:r>
        <w:t xml:space="preserve">§ 34</w:t>
      </w:r>
    </w:p>
    <w:p>
      <w:r>
        <w:t xml:space="preserve">Allgemeine Bestimmungen</w:t>
      </w:r>
    </w:p>
    <w:p>
      <w:r>
        <w:t xml:space="preserve">§ 35</w:t>
      </w:r>
    </w:p>
    <w:p>
      <w:r>
        <w:t xml:space="preserve">Betreten der Bahnanlagen</w:t>
      </w:r>
    </w:p>
    <w:p>
      <w:r>
        <w:t xml:space="preserve">§ 36</w:t>
      </w:r>
    </w:p>
    <w:p>
      <w:r>
        <w:t xml:space="preserve">Überqueren der Bahnanlagen</w:t>
      </w:r>
    </w:p>
    <w:p>
      <w:r>
        <w:t xml:space="preserve">§ 37</w:t>
      </w:r>
    </w:p>
    <w:p>
      <w:r>
        <w:t xml:space="preserve">Bahnbeschädigungen und Betriebsstörungen</w:t>
      </w:r>
    </w:p>
    <w:p>
      <w:r>
        <w:t xml:space="preserve">§ 38</w:t>
      </w:r>
    </w:p>
    <w:p>
      <w:r>
        <w:t xml:space="preserve">Personenbeförderung auf der Anschlußbahn</w:t>
      </w:r>
    </w:p>
    <w:p>
      <w:r>
        <w:t xml:space="preserve">VI. Übergangs- und Schlußbestimmungen</w:t>
      </w:r>
    </w:p>
    <w:p>
      <w:r>
        <w:t xml:space="preserve">§ 39</w:t>
      </w:r>
    </w:p>
    <w:p>
      <w:r>
        <w:t xml:space="preserve">Anpassung</w:t>
      </w:r>
    </w:p>
    <w:p>
      <w:r>
        <w:t xml:space="preserve">§ 40</w:t>
      </w:r>
    </w:p>
    <w:p>
      <w:r>
        <w:t xml:space="preserve">In-Kraft-Treten und Außer-Kraft-Treten</w:t>
      </w:r>
    </w:p>
    <w:p>
      <w:r>
        <w:t xml:space="preserve">VII. Anlagen</w:t>
      </w:r>
    </w:p>
    <w:p>
      <w:r>
        <w:t xml:space="preserve">A</w:t>
      </w:r>
    </w:p>
    <w:p>
      <w:r>
        <w:t xml:space="preserve">Regellichtraum in der Geraden</w:t>
      </w:r>
    </w:p>
    <w:p>
      <w:r>
        <w:t xml:space="preserve">A'</w:t>
      </w:r>
    </w:p>
    <w:p>
      <w:r>
        <w:t xml:space="preserve">Regellichtraum in der Geraden für Bügelstromabnehmer bei 1,5 k V Nennspannung</w:t>
      </w:r>
    </w:p>
    <w:p>
      <w:r>
        <w:t xml:space="preserve">A''</w:t>
      </w:r>
    </w:p>
    <w:p>
      <w:r>
        <w:t xml:space="preserve">Erforderliche Vergrößerungen der halben Breitenmaße des Regellichtraums</w:t>
      </w:r>
    </w:p>
    <w:p>
      <w:r>
        <w:t xml:space="preserve">B</w:t>
      </w:r>
    </w:p>
    <w:p>
      <w:r>
        <w:t xml:space="preserve">Fahrzeugbegrenzung</w:t>
      </w:r>
    </w:p>
    <w:p>
      <w:r>
        <w:t xml:space="preserve">C</w:t>
      </w:r>
    </w:p>
    <w:p>
      <w:r>
        <w:t xml:space="preserve">Radsätze</w:t>
      </w:r>
    </w:p>
    <w:p>
      <w:r>
        <w:t xml:space="preserve">D</w:t>
      </w:r>
    </w:p>
    <w:p>
      <w:r>
        <w:t xml:space="preserve">Anzuwendende Signale</w:t>
      </w:r>
    </w:p>
    <w:p>
      <w:r>
        <w:t xml:space="preserve">Auf Grund des § 3 Abs. 3 des Allgemeinen Eisenbahngesetzes vom 29. März 1951 (BGBl. I S. 225), geändert durch Gesetz zur Änderung des Allgemeinen Eisenbahngesetzes vom 1. August 1961 (BGBl. I S. 1161) und des § 1 der Verordnung über die Zuständigkeit zum Erlaß von Rechtsverordnungen auf dem Gebiet des Eisenbahnwesens vom 23. August 1957 (GV. NW. S. 238) wird verordnet:</w:t>
      </w:r>
    </w:p>
    <w:p>
      <w:r>
        <w:t xml:space="preserve">I. Allgemeines</w:t>
      </w:r>
    </w:p>
    <w:p>
      <w:r>
        <w:rPr>
          <w:color w:val="555555"/>
          <w:sz w:val="17"/>
        </w:rPr>
        <w:t xml:space="preserve">Zitiervorschlag: Volltext NW_27074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https://recht.nulegal.eu/gesetze/NW_27074/volltext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