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38d NW_27058 (Nordrhein-Westfalen) — Projektmanager</w:t>
      </w:r>
    </w:p>
    <w:p>
      <w:r>
        <w:rPr>
          <w:color w:val="555555"/>
          <w:sz w:val="18"/>
        </w:rPr>
        <w:t xml:space="preserve">Straßen- und Wegegesetz des Landes Nordrhein-Westfalen (StrWG NRW);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Anhörungsbehörde kann einen Dritten mit der Vorbereitung und Durchführung von Verfahrensschritten, insbesondere</w:t>
      </w:r>
    </w:p>
    <w:p>
      <w:r>
        <w:t xml:space="preserve">1. der Erstellung von Verfahrensleitplänen unter Bestimmung von Verfahrensabschnitten und Zwischenterminen,</w:t>
      </w:r>
    </w:p>
    <w:p>
      <w:r>
        <w:t xml:space="preserve">2. der Fristenkontrolle,</w:t>
      </w:r>
    </w:p>
    <w:p>
      <w:r>
        <w:t xml:space="preserve">3. der Koordinierung von erforderlichen Sachverständigengutachten,</w:t>
      </w:r>
    </w:p>
    <w:p>
      <w:r>
        <w:t xml:space="preserve">4. dem Entwurf eines Anhörungsberichts,</w:t>
      </w:r>
    </w:p>
    <w:p>
      <w:r>
        <w:t xml:space="preserve">5. der ersten Auswertung der eingereichten Stellungnahmen,</w:t>
      </w:r>
    </w:p>
    <w:p>
      <w:r>
        <w:t xml:space="preserve">6. der organisatorischen Vorbereitung eines Erörterungstermins und</w:t>
      </w:r>
    </w:p>
    <w:p>
      <w:r>
        <w:t xml:space="preserve">7. der Leitung eines Erörterungstermins,</w:t>
      </w:r>
    </w:p>
    <w:p>
      <w:r>
        <w:t xml:space="preserve">auf Vorschlag oder mit Zustimmung des Vorhabenträgers beauftragen. § 73 Absatz 9 des Verwaltungsverfahrensgesetzes NRW bleibt unberührt. Die Entscheidung über den Planfeststellungsantrag verbleibt bei der zuständigen Behörde.</w:t>
      </w:r>
    </w:p>
    <w:p>
      <w:r>
        <w:rPr>
          <w:color w:val="555555"/>
          <w:sz w:val="17"/>
        </w:rPr>
        <w:t xml:space="preserve">Zitiervorschlag: § 38d NW_27058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https://recht.nulegal.eu/gesetze/NW_27058/38d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