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38b NW_27058 (Nordrhein-Westfalen) — Planfeststellungsbeschluss, Plangenehmigung</w:t>
      </w:r>
    </w:p>
    <w:p>
      <w:r>
        <w:rPr>
          <w:color w:val="555555"/>
          <w:sz w:val="18"/>
        </w:rPr>
        <w:t xml:space="preserve">Straßen- und Wegegesetz des Landes Nordrhein-Westfalen (StrWG NRW); Bekanntmachung der Neufassung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Für den Planfeststellungsbeschluss und die Plangenehmigung gelten § 74 des Verwaltungsverfahrensgesetzes NRW und § 27 des Gesetzes über die Umweltverträglichkeitsprüfung nach Maßgabe der folgenden Absätze.</w:t>
      </w:r>
    </w:p>
    <w:p>
      <w:r>
        <w:t xml:space="preserve">(2) Abweichend von § 74 Absatz 6 Satz 1 Nummer 3 des Verwaltungsverfahrensgesetzes NRW kann für ein Vorhaben, für das nach dem Gesetz über die Umweltverträglichkeitsprüfung eine Umweltverträglichkeitsprüfung durchzuführen ist, an Stelle eines Planfeststellungsbeschlusses eine Plangenehmigung erteilt werden. § 38a gilt entsprechend. Im Übrigen findet das Gesetz über die Umweltverträglichkeitsprüfung mit Ausnahme des § 21 Absatz 3 des Gesetzes über die Umweltverträglichkeitsprüfung Anwendung.</w:t>
      </w:r>
    </w:p>
    <w:p>
      <w:r>
        <w:t xml:space="preserve">(3) Abweichend von § 74 Absatz 4, 5 und 6 Satz 2 dritter Halbsatz des Verwaltungsverfahrensgesetzes NRW und § 27 Absatz 1 Satz 1 des Gesetzes über die Umweltverträglichkeitsprüfung können die Zustellung, Auslegung und Bekanntmachung der Auslegung des Planfeststellungsbeschlusses oder der Plangenehmigung dadurch erfolgen, dass die Entscheidung mit einer Rechtsbehelfsbelehrung und dem festgestellten Plan für zwei Wochen auf der Internetseite der Planfeststellungsbehörde veröffentlicht wird. Zusätzlich ist der verfügende Teil des Planfeststellungsbeschlusses, die Rechtsbehelfsbelehrung und ein Hinweis auf die Veröffentlichung auf der Internetseite der Planfeststellungsbehörde verbunden mit dem Hinweis auf leicht zu erreichende Zugangsmöglichkeiten in den örtlichen Tageszeitungen bekanntzumachen, in deren Verbreitungsgebiet sich das Vorhaben voraussichtlich auswirken wird; auf Auflagen ist hinzuweisen. Auf Verlangen eines Beteiligten, das bis zum Ablauf der Rechtsbehelfsfrist an die Planfeststellungsbehörde zu richten ist, ist ihm eine leicht zu erreichende Zugangsmöglichkeit zur Verfügung zu stellen. Im Fall des elektronischen Zugänglichmachens gilt mit dem Ende der Veröffentlichungsfrist die Entscheidung dem Träger des Vorhabens, den Betroffenen und denjenigen gegenüber, die Einwendungen erhoben haben, als zugestellt; hierauf ist in der Bekanntmachung hinzuweisen. Die Unterlagen nach Satz 1 sollen nach Ende der Veröffentlichungsfrist bis zum Ende der Rechtsbehelfsfrist zur Information im Internet veröffentlicht werden.</w:t>
      </w:r>
    </w:p>
    <w:p>
      <w:r>
        <w:t xml:space="preserve">(4) Die Planfeststellungsbehörde stellt den Plan fest und erteilt die Plangenehmigung. Planfeststellung und Plangenehmigung entfallen in Fällen von unwesentlicher Bedeutung im Sinne von § 74 Absatz 7 des Verwaltungsverfahrensgesetzes NRW. Die Entscheidung hierüber trifft der Träger der Straßenbaulast.</w:t>
      </w:r>
    </w:p>
    <w:p>
      <w:r>
        <w:t xml:space="preserve">(5) Bebauungspläne nach § 9 des Baugesetzbuchs ersetzen die Planfeststellung nach § 38. Wird eine Ergänzung notwendig oder soll von Festsetzungen des Bebauungsplans abgewichen werden, so ist die Planfeststellung insoweit zusätzlich durchzuführen. In diesen Fällen gelten die §§ 40 und 43 Absatz 1, 2, 4 und 5 sowie § 44 Absatz 1 bis 4 des Baugesetzbuchs.</w:t>
      </w:r>
    </w:p>
    <w:p>
      <w:r>
        <w:t xml:space="preserve">(6) Für den Bau oder die Änderung von Gemeindestraßen im Außenbereich (§ 35 des Baugesetzbuchs) und von Radschnellverbindungen des Landes, für die keine Umweltverträglichkeitsprüfung durchzuführen ist, ist die Planfeststellung oder Plangenehmigung zulässig.</w:t>
      </w:r>
    </w:p>
    <w:p>
      <w:r>
        <w:t xml:space="preserve">(7) Die der Sicherheit und Ordnung dienenden Anlagen an Landesstraßen und Kreisstraßen, wie Polizeistationen, Einrichtungen der Unfallhilfe und der Verkehrsüberwachung, können, wenn sie eine unmittelbare Zufahrt zu diesen Straßen haben, zur Festsetzung der Flächen in die Planfeststellung oder Plangenehmigung einbezogen werden.</w:t>
      </w:r>
    </w:p>
    <w:p>
      <w:r>
        <w:t xml:space="preserve">(8) Für die Planergänzung und das ergänzende Verfahren im Sinne des § 75 Absatz 1a Satz 2 des Verwaltungsverfahrensgesetzes NRW und für die Planänderung vor Fertigstellung des Vorhabens gilt § 76 des Verwaltungsverfahrensgesetzes NRW mit der Maßgabe, dass im Fall des § 76 Absatz 1 des Verwaltungsverfahrensgesetzes NRW von einer Erörterung im Sinne des § 73 Absatz 6 des Verwaltungsverfahrensgesetzes NRW und des § 18 des Gesetzes über die Umweltverträglichkeitsprüfung abgesehen werden kann. Im Übrigen gelten für das neue Verfahren die Vorschriften dieses Gesetzes.</w:t>
      </w:r>
    </w:p>
    <w:p>
      <w:r>
        <w:t xml:space="preserve">(9) Wird der Plan nicht nach § 27b Absatz 1 des Verwaltungsverfahrensgesetzes NRW oder § 20 des Gesetzes über die Umweltverträglichkeitsprüfung im Internet veröffentlicht, ist dieser vom Träger des Vorhabens auf seiner Internetseite zugänglich zu machen. § 23 des Gesetzes über die Umweltverträglichkeitsprüfung gilt entsprechend. Maßgeblich ist der Inhalt des im Rahmen des Genehmigungsverfahrens zur Einsicht ausgelegten Plans. Hierauf ist bei der Veröffentlichung hinzuweisen.</w:t>
      </w:r>
    </w:p>
    <w:p>
      <w:r>
        <w:t xml:space="preserve">(10) Abweichend von § 75 Absatz 4 des Verwaltungsverfahrensgesetzes NRW tritt der festgestellte oder genehmigte Plan außer Kraft, wenn mit der Durchführung des Plans nicht innerhalb von zehn Jahren nach Eintritt der Unanfechtbarkeit begonnen wird. Die Planfeststellungsbehörde kann den Plan auf begründeten Antrag des Trägers der Straßenbaulast um höchstens fünf Jahre verlängern. Vor der Entscheidung ist eine auf den Antrag begrenzte Anhörung nach dem für die Planfeststellung vorgeschriebenen Verfahren durchzuführen. Für die Zustellung und Auslegung sowie die Anfechtung der Entscheidung über die Verlängerung sind die Bestimmungen über den Planfeststellungsbeschluss entsprechend anzuwenden.</w:t>
      </w:r>
    </w:p>
    <w:p>
      <w:r>
        <w:t xml:space="preserve">(11) Wird eine Planergänzung oder ein ergänzendes Verfahren nach § 75 Absatz 1a Satz 2 des Verwaltungsverfahrensgesetzes NRW erforderlich und unverzüglich betrieben, bleibt die Durchführung des Vorhabens insoweit zulässig, als es von der Planergänzung oder dem Ergebnis des ergänzenden Verfahrens offensichtlich unberührt bleiben wird.</w:t>
      </w:r>
    </w:p>
    <w:p>
      <w:r>
        <w:rPr>
          <w:color w:val="555555"/>
          <w:sz w:val="17"/>
        </w:rPr>
        <w:t xml:space="preserve">Zitiervorschlag: § 38b NW_27058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https://recht.nulegal.eu/gesetze/NW_27058/38b</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