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NW_27039 (Nordrhein-Westfalen) — Amtsdauer der Mitglieder derSelbstverwaltungsorgane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Amtsdauer der Mitglieder der Selbstverwaltungsorgane beträgt sechs Jahre; sie endet jedoch unabhängig vom Zeitpunkt der Wahl mit dem Zusammentritt der in den nächsten allgemeinen Wahlen neugewählten Selbstverwaltungsorgane.</w:t>
      </w:r>
    </w:p>
    <w:p>
      <w:r>
        <w:t xml:space="preserve">(2) Wiederwahl ist zulässig.</w:t>
      </w:r>
    </w:p>
    <w:p>
      <w:r>
        <w:rPr>
          <w:color w:val="555555"/>
          <w:sz w:val="17"/>
        </w:rPr>
        <w:t xml:space="preserve">Zitiervorschlag: § 3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