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NW_27039 (Nordrhein-Westfalen) — Bekanntmachung</w:t>
      </w:r>
    </w:p>
    <w:p>
      <w:r>
        <w:rPr>
          <w:color w:val="555555"/>
          <w:sz w:val="18"/>
        </w:rPr>
        <w:t xml:space="preserve">Satzung der Deutschen Rentenversicherung 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Satzung und sonstiges autonomes Recht sind im amtlichen Verkündungsblatt des Landes Nordrhein-Westfalen zu veröffentlichen.</w:t>
      </w:r>
    </w:p>
    <w:p>
      <w:r>
        <w:t xml:space="preserve">(2) Im übrigen bestimmt der Vorstand Art und Umfang der Bekanntmachung.</w:t>
      </w:r>
    </w:p>
    <w:p>
      <w:r>
        <w:rPr>
          <w:color w:val="555555"/>
          <w:sz w:val="17"/>
        </w:rPr>
        <w:t xml:space="preserve">Zitiervorschlag: § 15 NW_27039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https://recht.nulegal.eu/gesetze/NW_27039/15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