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NW_27039 (Nordrhein-Westfalen) — Vertretung durch den Vorstand</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vertritt die Deutsche Rentenversicherung Westfalen gerichtlich und außergerichtlich, soweit es sich nicht um die Vertretung in laufenden Verwaltungsgeschäften oder um die Vertretung der Deutschen Rentenversicherung Westfalen gegenüber dem Vorstand handelt.</w:t>
      </w:r>
    </w:p>
    <w:p>
      <w:r>
        <w:t xml:space="preserve">(2) Der Vorstand kann seine Vertretungsbefugnis auf den Vorsitzenden, bei dessen Verhinderung auf den stellvertretenden Vorsitzenden oder, wenn auch dieser verhindert ist, auf ein anderes Vorstandsmitglied übertragen.</w:t>
      </w:r>
    </w:p>
    <w:p>
      <w:r>
        <w:rPr>
          <w:color w:val="555555"/>
          <w:sz w:val="17"/>
        </w:rPr>
        <w:t xml:space="preserve">Zitiervorschlag: § 12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