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NW_27039 (Nordrhein-Westfalen) — Verwaltung des Versicherungsträgers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verwaltet die Deutsche Rentenversicherung Westfalen, soweit Gesetz oder sonstiges für sie maßgebendes Recht nichts Abweichendes bestimmen.</w:t>
      </w:r>
    </w:p>
    <w:p>
      <w:r>
        <w:t xml:space="preserve">(2) Der Vorstand hat die Eigenschaft einer Behörde.</w:t>
      </w:r>
    </w:p>
    <w:p>
      <w:r>
        <w:rPr>
          <w:color w:val="555555"/>
          <w:sz w:val="17"/>
        </w:rPr>
        <w:t xml:space="preserve">Zitiervorschlag: § 10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