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31 NW_27036 (Nordrhein-Westfalen)</w:t>
      </w:r>
    </w:p>
    <w:p>
      <w:r>
        <w:rPr>
          <w:color w:val="555555"/>
          <w:sz w:val="18"/>
        </w:rPr>
        <w:t xml:space="preserve">Satzung der Deutschen Rentenversicherung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Satzung und jede Satzungsänderung treten am Tage nach ihrer Bekanntmachung in Kraft.</w:t>
      </w:r>
    </w:p>
    <w:p>
      <w:r>
        <w:t xml:space="preserve">Der Vorsitzende</w:t>
      </w:r>
    </w:p>
    <w:p>
      <w:r>
        <w:t xml:space="preserve">der Vertreterversammlung</w:t>
      </w:r>
    </w:p>
    <w:p>
      <w:r>
        <w:t xml:space="preserve">Der stellvertr. Vorsitzende</w:t>
      </w:r>
    </w:p>
    <w:p>
      <w:r>
        <w:t xml:space="preserve">der Vertreterversammlung</w:t>
      </w:r>
    </w:p>
    <w:p>
      <w:r>
        <w:t xml:space="preserve">Auf Grund der Vorschrift des IV § 34 Abs. 1 SGB in Verbindung mit IV § 90 Abs. 2 SGB, § 1339 RVO und des § 3 Abs. 2 BVAG genehmige ich hiermit die von der Vertreterversammlung der Landesversicherungsanstalt Rheinprovinz am 15. Dezember 1977 beschlossene neue Satzung.</w:t>
      </w:r>
    </w:p>
    <w:p>
      <w:r>
        <w:t xml:space="preserve">Düsseldorf, den 14. März 1978</w:t>
      </w:r>
    </w:p>
    <w:p>
      <w:r>
        <w:t xml:space="preserve">II A 2 - 3704.0</w:t>
      </w:r>
    </w:p>
    <w:p>
      <w:r>
        <w:t xml:space="preserve">Der Minister</w:t>
      </w:r>
    </w:p>
    <w:p>
      <w:r>
        <w:t xml:space="preserve">für Arbeit, Gesundheit und Soziales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31 NW_27036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https://recht.nulegal.eu/gesetze/NW_27036/31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31 NW_27036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