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NW_27036 (Nordrhein-Westfalen) — Aufgaben der Geschäftsführung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Geschäftsführung führen hauptamtlich die laufenden Verwaltungsgeschäfte, soweit Gesetz oder sonstiges für die Deutsche Rentenversicherung Rheinland maßgebendes Recht nichts Abweichendes bestimmen.</w:t>
      </w:r>
    </w:p>
    <w:p>
      <w:r>
        <w:t xml:space="preserve">(2) Laufende Verwaltungsgeschäfte sind insbesondere</w:t>
      </w:r>
    </w:p>
    <w:p>
      <w:r>
        <w:t xml:space="preserve">a) die Leitung und Beaufsichtigung des gesamten Dienstes der Deutschen Rentenversicherung Rheinland</w:t>
      </w:r>
    </w:p>
    <w:p>
      <w:r>
        <w:t xml:space="preserve">b) alle personellen Angelegenheiten, soweit nicht nach § 10 Absatz 1 Ziffer 15 der Vorstand zuständig ist,</w:t>
      </w:r>
    </w:p>
    <w:p>
      <w:r>
        <w:t xml:space="preserve">c) Feststellung und Zahlung der Leistungen,</w:t>
      </w:r>
    </w:p>
    <w:p>
      <w:r>
        <w:t xml:space="preserve">d) Bewilligung und Durchführung von Regelleistungen zur Rehabilitation und sonstigen Leistungen aus der Versicherung, soweit nicht nach § 10 Abs. 1 Nr. 14 die Zuständigkeit des Vorstandes gegeben ist,</w:t>
      </w:r>
    </w:p>
    <w:p>
      <w:r>
        <w:t xml:space="preserve">e) die Vorbereitung des Haushaltsplans, der Jahresrechnung und des Verwaltungsberichts,</w:t>
      </w:r>
    </w:p>
    <w:p>
      <w:r>
        <w:t xml:space="preserve">f) Entscheidungen über die Vergabe von Aufträgen über Liefer- und Dienstleistungen sowie Bauleistungen im Rahmen der im Haushaltsplan für diese Zwecke bereitgestellten Mittel bis zu einem Betrag von 400.000 EUR netto in jedem Einzelfall; für den Abschluss von Beratungsverträgen ist ein Betrag von 200.000 EUR netto in jedem Einzelfall maßgebend.</w:t>
      </w:r>
    </w:p>
    <w:p>
      <w:r>
        <w:rPr>
          <w:color w:val="555555"/>
          <w:sz w:val="17"/>
        </w:rPr>
        <w:t xml:space="preserve">Zitiervorschlag: § 17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