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NW_27034 (Nordrhein-Westfalen)</w:t>
      </w:r>
    </w:p>
    <w:p>
      <w:r>
        <w:rPr>
          <w:color w:val="555555"/>
          <w:sz w:val="18"/>
        </w:rPr>
        <w:t xml:space="preserve">Bekanntmachung des Staatsvertrages über die Bestimmung aufsichtsführender Länder nach Artikel 87 Abs. 2 Satz 2 des Grundgesetzes für die Bundesrepublik Deutschland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Dieser Staatsvertrag tritt am ersten Tag des Kalendermonats in Kraft, der auf den Kalendermonat folgt, in dem die letzte Ratifikationsurkunde bei der Staatskanzlei des Vorsitzenden der Ministerpräsidentenkonferenz hinterlegt ist. Die Staatskanzlei des Vorsitzenden der Ministerpräsidentenkonferenz teilt den Ländern die Hinterlegung der Ratifikationsurkunden mit; dies gilt auch für die Erklärung nach Artikel 3 Satz 2.</w:t>
      </w:r>
    </w:p>
    <w:p>
      <w:r>
        <w:t xml:space="preserve">Für das Land Baden-Württemberg</w:t>
      </w:r>
    </w:p>
    <w:p>
      <w:r>
        <w:t xml:space="preserve">Stuttgart, den 21. Februar 1996</w:t>
      </w:r>
    </w:p>
    <w:p>
      <w:r>
        <w:t xml:space="preserve">gez. Erwin Teufel</w:t>
      </w:r>
    </w:p>
    <w:p>
      <w:r>
        <w:t xml:space="preserve">Für den Freistaat Bayern</w:t>
      </w:r>
    </w:p>
    <w:p>
      <w:r>
        <w:t xml:space="preserve">München, den 26. Februar 1996</w:t>
      </w:r>
    </w:p>
    <w:p>
      <w:r>
        <w:t xml:space="preserve">gez. Barbara Stamm</w:t>
      </w:r>
    </w:p>
    <w:p>
      <w:r>
        <w:t xml:space="preserve">Für das Land Berlin</w:t>
      </w:r>
    </w:p>
    <w:p>
      <w:r>
        <w:t xml:space="preserve">Berlin, den 10. Mai 1996</w:t>
      </w:r>
    </w:p>
    <w:p>
      <w:r>
        <w:t xml:space="preserve">gez. Beate Hübner</w:t>
      </w:r>
    </w:p>
    <w:p>
      <w:r>
        <w:t xml:space="preserve">Für das Land Brandenburg</w:t>
      </w:r>
    </w:p>
    <w:p>
      <w:r>
        <w:t xml:space="preserve">Potsdam, den 29. März 1996</w:t>
      </w:r>
    </w:p>
    <w:p>
      <w:r>
        <w:t xml:space="preserve">gez. Dr. Regine Hildebrandt</w:t>
      </w:r>
    </w:p>
    <w:p>
      <w:r>
        <w:t xml:space="preserve">Für die Freie Hansestadt Bremen</w:t>
      </w:r>
    </w:p>
    <w:p>
      <w:r>
        <w:t xml:space="preserve">Bremen, den 1. Februar 1996</w:t>
      </w:r>
    </w:p>
    <w:p>
      <w:r>
        <w:t xml:space="preserve">gez. Uwe Beckmeyer</w:t>
      </w:r>
    </w:p>
    <w:p>
      <w:r>
        <w:t xml:space="preserve">Für die Freie und Hansestadt Hamburg</w:t>
      </w:r>
    </w:p>
    <w:p>
      <w:r>
        <w:t xml:space="preserve">Hamburg, den 10. Mai 1996</w:t>
      </w:r>
    </w:p>
    <w:p>
      <w:r>
        <w:t xml:space="preserve">gez. Helgrit Fischer-Menzel</w:t>
      </w:r>
    </w:p>
    <w:p>
      <w:r>
        <w:t xml:space="preserve">Für das Land Hessen</w:t>
      </w:r>
    </w:p>
    <w:p>
      <w:r>
        <w:t xml:space="preserve">Wiesbaden, den 12. Februar 1996</w:t>
      </w:r>
    </w:p>
    <w:p>
      <w:r>
        <w:t xml:space="preserve">gez. Barbara Stolterfoth</w:t>
      </w:r>
    </w:p>
    <w:p>
      <w:r>
        <w:t xml:space="preserve">Für das Land Mecklenburg-Vorpommern</w:t>
      </w:r>
    </w:p>
    <w:p>
      <w:r>
        <w:t xml:space="preserve">Schwerin, den 9. Juli 1996</w:t>
      </w:r>
    </w:p>
    <w:p>
      <w:r>
        <w:t xml:space="preserve">gez. Hinrich Kuessner</w:t>
      </w:r>
    </w:p>
    <w:p>
      <w:r>
        <w:t xml:space="preserve">Für das Land Niedersachsen</w:t>
      </w:r>
    </w:p>
    <w:p>
      <w:r>
        <w:t xml:space="preserve">Hannover, den 25. März 1996</w:t>
      </w:r>
    </w:p>
    <w:p>
      <w:r>
        <w:t xml:space="preserve">gez. Walter Hiller</w:t>
      </w:r>
    </w:p>
    <w:p>
      <w:r>
        <w:t xml:space="preserve">Für das Land Nordrhein-Westfalen</w:t>
      </w:r>
    </w:p>
    <w:p>
      <w:r>
        <w:t xml:space="preserve">Düsseldorf, den 8. Februar 1996</w:t>
      </w:r>
    </w:p>
    <w:p>
      <w:r>
        <w:t xml:space="preserve">gez. Dr. Axel Horstmann</w:t>
      </w:r>
    </w:p>
    <w:p>
      <w:r>
        <w:t xml:space="preserve">Für das Land Rheinland-Pfalz</w:t>
      </w:r>
    </w:p>
    <w:p>
      <w:r>
        <w:t xml:space="preserve">Mainz, den 2. April 1996</w:t>
      </w:r>
    </w:p>
    <w:p>
      <w:r>
        <w:t xml:space="preserve">gez. Florian Gerster</w:t>
      </w:r>
    </w:p>
    <w:p>
      <w:r>
        <w:t xml:space="preserve">Für das Saarland</w:t>
      </w:r>
    </w:p>
    <w:p>
      <w:r>
        <w:t xml:space="preserve">Saarbrücken, den 12. Februar 1996</w:t>
      </w:r>
    </w:p>
    <w:p>
      <w:r>
        <w:t xml:space="preserve">gez. Oskar Lafontaine</w:t>
      </w:r>
    </w:p>
    <w:p>
      <w:r>
        <w:t xml:space="preserve">Für den Freistaat Sachsen</w:t>
      </w:r>
    </w:p>
    <w:p>
      <w:r>
        <w:t xml:space="preserve">Dresden, den 18. Juni 1996</w:t>
      </w:r>
    </w:p>
    <w:p>
      <w:r>
        <w:t xml:space="preserve">gez. Prof. Dr. Kurt Biedenkopf</w:t>
      </w:r>
    </w:p>
    <w:p>
      <w:r>
        <w:t xml:space="preserve">Für das Land Sachsen-Anhalt</w:t>
      </w:r>
    </w:p>
    <w:p>
      <w:r>
        <w:t xml:space="preserve">Magdeburg, den 11. Juni 1996</w:t>
      </w:r>
    </w:p>
    <w:p>
      <w:r>
        <w:t xml:space="preserve">gez. Dr. Gerlinde Kuppe</w:t>
      </w:r>
    </w:p>
    <w:p>
      <w:r>
        <w:t xml:space="preserve">Für das Land Schleswig-Holstein</w:t>
      </w:r>
    </w:p>
    <w:p>
      <w:r>
        <w:t xml:space="preserve">Kiel, den 29. Mai 1996</w:t>
      </w:r>
    </w:p>
    <w:p>
      <w:r>
        <w:t xml:space="preserve">gez. Heide Simonis</w:t>
      </w:r>
    </w:p>
    <w:p>
      <w:r>
        <w:t xml:space="preserve">Für den Freistaat Thüringen</w:t>
      </w:r>
    </w:p>
    <w:p>
      <w:r>
        <w:t xml:space="preserve">Erfurt, den 2. Juli 1996</w:t>
      </w:r>
    </w:p>
    <w:p>
      <w:r>
        <w:t xml:space="preserve">gez. Irene Ellenberger</w:t>
      </w:r>
    </w:p>
    <w:p>
      <w:r>
        <w:rPr>
          <w:color w:val="555555"/>
          <w:sz w:val="17"/>
        </w:rPr>
        <w:t xml:space="preserve">Zitiervorschlag: Art 5 NW_27034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