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NW_27017 (Nordrhein-Westfalen) — Anspruch auf Arbeitnehmerweiterbildung</w:t>
      </w:r>
    </w:p>
    <w:p>
      <w:r>
        <w:rPr>
          <w:color w:val="555555"/>
          <w:sz w:val="18"/>
        </w:rPr>
        <w:t xml:space="preserve">Gesetz zur Freistellung von Arbeitnehmern zum Zwecke der beruflichen und politischen Weiterbildung - Arbeitnehmerweiterbildungsgesetz (AWbG)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Arbeitnehmer haben einen Anspruch auf Arbeitnehmerweiterbildung von fünf Arbeitstagen im Kalenderjahr. Der Anspruch von zwei Kalenderjahren kann zusammengefaßt werden.</w:t>
      </w:r>
    </w:p>
    <w:p>
      <w:r>
        <w:t xml:space="preserve">(2) Wird regelmäßig an mehr oder weniger als fünf Tagen in der Woche gearbeitet, so erhöht oder verringert sich der Anspruch entsprechend.</w:t>
      </w:r>
    </w:p>
    <w:p>
      <w:r>
        <w:t xml:space="preserve">(3) Ein Arbeitnehmer erwirbt den Anspruch nach sechsmonatigem Bestehen seines Beschäftigungsverhältnisses.</w:t>
      </w:r>
    </w:p>
    <w:p>
      <w:r>
        <w:t xml:space="preserve">(4) Ist dem Arbeitnehmer innerhalb eines Kalenderjahres die ihm zustehende Arbeitnehmerweiterbildung unter Berufung auf § 5 Abs. 2 abgelehnt worden, so ist der Anspruch bei Fortbestand des Arbeitsverhältnisses einmalig auf das folgende Kalenderjahr übertragen.</w:t>
      </w:r>
    </w:p>
    <w:p>
      <w:r>
        <w:t xml:space="preserve">(5) Erkrankt ein Arbeitnehmer während der Arbeitnehmerweiterbildung, so werden die durch ärztliches Zeugnis nachgewiesenen Tage der Arbeitsunfähigkeit auf die Arbeitnehmerweiterbildung nicht angerechnet.</w:t>
      </w:r>
    </w:p>
    <w:p>
      <w:r>
        <w:t xml:space="preserve">(6) Der Anspruch besteht nicht, soweit der Arbeitnehmer für das laufende Kalenderjahr Arbeitnehmerweiterbildung in einem früheren Beschäftigungsverhältnis wahrgenommen hat.</w:t>
      </w:r>
    </w:p>
    <w:p>
      <w:r>
        <w:t xml:space="preserve">(7) Für Arbeitnehmer in einem Betrieb oder einer Dienststelle mit bis zu 50 Beschäftigten entfällt der Freistellungsanspruch für das laufende Kalenderjahr, wenn bereits zehn v. H. der Beschäftigten im laufenden Kalenderjahr freigestellt worden sind. Für Arbeitnehmer in einem Betrieb oder einer Dienststelle mit weniger als zehn Beschäftigten besteht kein Freistellungsanspruch.</w:t>
      </w:r>
    </w:p>
    <w:p>
      <w:r>
        <w:rPr>
          <w:color w:val="555555"/>
          <w:sz w:val="17"/>
        </w:rPr>
        <w:t xml:space="preserve">Zitiervorschlag: § 3 NW_27017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